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B896E" w14:textId="77777777" w:rsidR="00B63F2D" w:rsidRDefault="00B63F2D" w:rsidP="00FD400D">
      <w:pPr>
        <w:pStyle w:val="Aeeaoaeaa1"/>
        <w:widowControl/>
        <w:snapToGrid w:val="0"/>
        <w:jc w:val="left"/>
        <w:rPr>
          <w:rFonts w:ascii="Arial Narrow" w:hAnsi="Arial Narrow"/>
          <w:smallCaps/>
          <w:sz w:val="24"/>
          <w:lang w:val="es-ES"/>
        </w:rPr>
      </w:pPr>
      <w:proofErr w:type="spellStart"/>
      <w:r>
        <w:rPr>
          <w:rFonts w:ascii="Arial Narrow" w:hAnsi="Arial Narrow"/>
          <w:smallCaps/>
          <w:sz w:val="24"/>
          <w:lang w:val="es-ES"/>
        </w:rPr>
        <w:t>Curriculum</w:t>
      </w:r>
      <w:proofErr w:type="spellEnd"/>
      <w:r>
        <w:rPr>
          <w:rFonts w:ascii="Arial Narrow" w:hAnsi="Arial Narrow"/>
          <w:smallCaps/>
          <w:sz w:val="24"/>
          <w:lang w:val="es-ES"/>
        </w:rPr>
        <w:t xml:space="preserve"> Vitae </w:t>
      </w:r>
    </w:p>
    <w:p w14:paraId="51640239" w14:textId="77777777" w:rsidR="00B63F2D" w:rsidRDefault="00B63F2D" w:rsidP="00FD400D">
      <w:pPr>
        <w:rPr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7"/>
      </w:tblGrid>
      <w:tr w:rsidR="00B63F2D" w14:paraId="53E2BA08" w14:textId="77777777">
        <w:trPr>
          <w:cantSplit/>
          <w:trHeight w:val="350"/>
        </w:trPr>
        <w:tc>
          <w:tcPr>
            <w:tcW w:w="3267" w:type="dxa"/>
            <w:vMerge w:val="restart"/>
          </w:tcPr>
          <w:p w14:paraId="1B422719" w14:textId="09CE93E1" w:rsidR="00B63F2D" w:rsidRDefault="00B63F2D" w:rsidP="00FD400D">
            <w:pPr>
              <w:pStyle w:val="Aaoeeu"/>
              <w:jc w:val="right"/>
            </w:pPr>
          </w:p>
        </w:tc>
      </w:tr>
    </w:tbl>
    <w:p w14:paraId="3C07977A" w14:textId="77777777" w:rsidR="00B63F2D" w:rsidRDefault="00B63F2D" w:rsidP="00FD400D">
      <w:pPr>
        <w:pStyle w:val="Aaoeeu"/>
        <w:widowControl/>
        <w:rPr>
          <w:rFonts w:ascii="Arial Narrow" w:hAnsi="Arial Narrow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7"/>
      </w:tblGrid>
      <w:tr w:rsidR="00B63F2D" w14:paraId="7AD61471" w14:textId="77777777">
        <w:trPr>
          <w:cantSplit/>
          <w:trHeight w:val="275"/>
        </w:trPr>
        <w:tc>
          <w:tcPr>
            <w:tcW w:w="3267" w:type="dxa"/>
            <w:vMerge w:val="restart"/>
          </w:tcPr>
          <w:p w14:paraId="0A4B039B" w14:textId="550BC2C7" w:rsidR="00B63F2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es-ES"/>
              </w:rPr>
            </w:pPr>
            <w:r>
              <w:rPr>
                <w:rFonts w:ascii="Arial Narrow" w:hAnsi="Arial Narrow"/>
                <w:smallCaps/>
                <w:sz w:val="24"/>
                <w:lang w:val="es-ES"/>
              </w:rPr>
              <w:t xml:space="preserve">Personal </w:t>
            </w:r>
            <w:proofErr w:type="spellStart"/>
            <w:r>
              <w:rPr>
                <w:rFonts w:ascii="Arial Narrow" w:hAnsi="Arial Narrow"/>
                <w:smallCaps/>
                <w:sz w:val="24"/>
                <w:lang w:val="es-ES"/>
              </w:rPr>
              <w:t>Information</w:t>
            </w:r>
            <w:proofErr w:type="spellEnd"/>
          </w:p>
        </w:tc>
      </w:tr>
    </w:tbl>
    <w:p w14:paraId="01DB29AB" w14:textId="77777777" w:rsidR="00B63F2D" w:rsidRDefault="00B63F2D" w:rsidP="00FD400D">
      <w:pPr>
        <w:pStyle w:val="Aaoeeu"/>
        <w:widowControl/>
        <w:rPr>
          <w:lang w:val="it-IT"/>
        </w:rPr>
      </w:pPr>
    </w:p>
    <w:tbl>
      <w:tblPr>
        <w:tblW w:w="10780" w:type="dxa"/>
        <w:tblLayout w:type="fixed"/>
        <w:tblLook w:val="0000" w:firstRow="0" w:lastRow="0" w:firstColumn="0" w:lastColumn="0" w:noHBand="0" w:noVBand="0"/>
      </w:tblPr>
      <w:tblGrid>
        <w:gridCol w:w="3267"/>
        <w:gridCol w:w="284"/>
        <w:gridCol w:w="4801"/>
        <w:gridCol w:w="2428"/>
      </w:tblGrid>
      <w:tr w:rsidR="00B63F2D" w:rsidRPr="00876AA2" w14:paraId="780C83F5" w14:textId="77777777" w:rsidTr="004703B8">
        <w:trPr>
          <w:cantSplit/>
          <w:trHeight w:val="269"/>
        </w:trPr>
        <w:tc>
          <w:tcPr>
            <w:tcW w:w="3267" w:type="dxa"/>
          </w:tcPr>
          <w:p w14:paraId="4FDA26EA" w14:textId="77777777" w:rsidR="00B63F2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es-ES"/>
              </w:rPr>
            </w:pPr>
            <w:proofErr w:type="spellStart"/>
            <w:r>
              <w:rPr>
                <w:rFonts w:ascii="Arial Narrow" w:hAnsi="Arial Narrow"/>
                <w:b w:val="0"/>
                <w:sz w:val="16"/>
                <w:lang w:val="es-ES"/>
              </w:rPr>
              <w:t>Name</w:t>
            </w:r>
            <w:proofErr w:type="spellEnd"/>
            <w:r>
              <w:rPr>
                <w:rFonts w:ascii="Arial Narrow" w:hAnsi="Arial Narrow"/>
                <w:b w:val="0"/>
                <w:sz w:val="16"/>
                <w:lang w:val="es-ES"/>
              </w:rPr>
              <w:t xml:space="preserve">, </w:t>
            </w:r>
            <w:proofErr w:type="spellStart"/>
            <w:r>
              <w:rPr>
                <w:rFonts w:ascii="Arial Narrow" w:hAnsi="Arial Narrow"/>
                <w:b w:val="0"/>
                <w:sz w:val="16"/>
                <w:lang w:val="es-ES"/>
              </w:rPr>
              <w:t>Surname</w:t>
            </w:r>
            <w:proofErr w:type="spellEnd"/>
          </w:p>
        </w:tc>
        <w:tc>
          <w:tcPr>
            <w:tcW w:w="284" w:type="dxa"/>
          </w:tcPr>
          <w:p w14:paraId="7F13B5C6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4801" w:type="dxa"/>
          </w:tcPr>
          <w:p w14:paraId="32316ACF" w14:textId="77777777" w:rsidR="00B63F2D" w:rsidRDefault="00B63F2D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mallCaps/>
                <w:sz w:val="16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16"/>
                <w:lang w:val="it-IT"/>
              </w:rPr>
              <w:t xml:space="preserve">Marini Giulio, BA. MA. </w:t>
            </w:r>
            <w:r>
              <w:rPr>
                <w:rFonts w:ascii="Arial Narrow" w:hAnsi="Arial Narrow"/>
                <w:b/>
                <w:caps/>
                <w:sz w:val="16"/>
                <w:lang w:val="it-IT"/>
              </w:rPr>
              <w:t>phd</w:t>
            </w:r>
            <w:r>
              <w:rPr>
                <w:rFonts w:ascii="Arial Narrow" w:hAnsi="Arial Narrow"/>
                <w:b/>
                <w:smallCaps/>
                <w:sz w:val="16"/>
                <w:lang w:val="it-IT"/>
              </w:rPr>
              <w:t xml:space="preserve">. </w:t>
            </w:r>
          </w:p>
        </w:tc>
        <w:tc>
          <w:tcPr>
            <w:tcW w:w="2428" w:type="dxa"/>
          </w:tcPr>
          <w:p w14:paraId="2CDB6709" w14:textId="77777777" w:rsidR="00B63F2D" w:rsidRDefault="00B63F2D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sz w:val="16"/>
                <w:lang w:val="it-IT"/>
              </w:rPr>
            </w:pPr>
          </w:p>
        </w:tc>
      </w:tr>
      <w:tr w:rsidR="00B63F2D" w:rsidRPr="00876AA2" w14:paraId="338D4CBF" w14:textId="77777777" w:rsidTr="004703B8">
        <w:trPr>
          <w:cantSplit/>
          <w:trHeight w:val="269"/>
        </w:trPr>
        <w:tc>
          <w:tcPr>
            <w:tcW w:w="3267" w:type="dxa"/>
            <w:vMerge w:val="restart"/>
          </w:tcPr>
          <w:p w14:paraId="2811FEC9" w14:textId="77777777" w:rsidR="00B63F2D" w:rsidRPr="00FD400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r w:rsidRPr="00FD400D">
              <w:rPr>
                <w:rFonts w:ascii="Arial Narrow" w:hAnsi="Arial Narrow"/>
                <w:b w:val="0"/>
                <w:sz w:val="16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55681A71" w14:textId="77777777" w:rsidR="00B63F2D" w:rsidRPr="00FD400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</w:tcPr>
          <w:p w14:paraId="15CB4E73" w14:textId="77777777" w:rsidR="00B63F2D" w:rsidRPr="00FD400D" w:rsidRDefault="00000000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z w:val="16"/>
                <w:lang w:val="it-IT"/>
              </w:rPr>
            </w:pPr>
            <w:hyperlink r:id="rId11" w:history="1">
              <w:r w:rsidR="00FD400D" w:rsidRPr="002C7B92">
                <w:rPr>
                  <w:rStyle w:val="Hyperlink"/>
                  <w:rFonts w:ascii="Arial Narrow" w:hAnsi="Arial Narrow"/>
                  <w:sz w:val="16"/>
                  <w:lang w:val="it-IT"/>
                </w:rPr>
                <w:t xml:space="preserve">g.marini@ucl.ac.uk </w:t>
              </w:r>
            </w:hyperlink>
          </w:p>
        </w:tc>
      </w:tr>
      <w:tr w:rsidR="00B01D83" w:rsidRPr="00976636" w14:paraId="457614E6" w14:textId="77777777" w:rsidTr="004703B8">
        <w:trPr>
          <w:cantSplit/>
          <w:trHeight w:val="269"/>
        </w:trPr>
        <w:tc>
          <w:tcPr>
            <w:tcW w:w="3267" w:type="dxa"/>
          </w:tcPr>
          <w:p w14:paraId="38CB816B" w14:textId="3B11CC3F" w:rsidR="00B01D83" w:rsidRPr="00FD400D" w:rsidRDefault="00B01D83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bookmarkStart w:id="0" w:name="_Hlk121988447"/>
            <w:r>
              <w:rPr>
                <w:rFonts w:ascii="Arial Narrow" w:hAnsi="Arial Narrow"/>
                <w:b w:val="0"/>
                <w:sz w:val="16"/>
                <w:lang w:val="it-IT"/>
              </w:rPr>
              <w:t>ORCID</w:t>
            </w:r>
          </w:p>
        </w:tc>
        <w:tc>
          <w:tcPr>
            <w:tcW w:w="284" w:type="dxa"/>
          </w:tcPr>
          <w:p w14:paraId="7230C687" w14:textId="77777777" w:rsidR="00B01D83" w:rsidRPr="00FD400D" w:rsidRDefault="00B01D83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543D0F05" w14:textId="7B74B137" w:rsidR="00B01D83" w:rsidRPr="00B01D83" w:rsidRDefault="00000000" w:rsidP="00B01D83">
            <w:pPr>
              <w:suppressAutoHyphens w:val="0"/>
              <w:rPr>
                <w:rStyle w:val="Hyperlink"/>
                <w:rFonts w:ascii="Arial Narrow" w:eastAsia="Arial" w:hAnsi="Arial Narrow"/>
                <w:sz w:val="16"/>
                <w:szCs w:val="20"/>
                <w:lang w:val="it-IT"/>
              </w:rPr>
            </w:pPr>
            <w:hyperlink r:id="rId12" w:history="1">
              <w:r w:rsidR="00B01D83" w:rsidRPr="00B01D83">
                <w:rPr>
                  <w:rStyle w:val="Hyperlink"/>
                  <w:rFonts w:ascii="Arial Narrow" w:eastAsia="Arial" w:hAnsi="Arial Narrow"/>
                  <w:sz w:val="16"/>
                  <w:szCs w:val="20"/>
                  <w:lang w:val="it-IT"/>
                </w:rPr>
                <w:t>https://orcid.org/0000-0002-3259-2309</w:t>
              </w:r>
            </w:hyperlink>
            <w:r w:rsidR="00B01D83" w:rsidRPr="00B01D83">
              <w:rPr>
                <w:rStyle w:val="Hyperlink"/>
                <w:rFonts w:ascii="Arial Narrow" w:eastAsia="Arial" w:hAnsi="Arial Narrow"/>
                <w:sz w:val="16"/>
                <w:szCs w:val="20"/>
                <w:lang w:val="it-IT"/>
              </w:rPr>
              <w:t xml:space="preserve"> </w:t>
            </w:r>
          </w:p>
        </w:tc>
      </w:tr>
      <w:tr w:rsidR="00B01D83" w:rsidRPr="00876AA2" w14:paraId="3090B6FD" w14:textId="77777777" w:rsidTr="004703B8">
        <w:trPr>
          <w:cantSplit/>
          <w:trHeight w:val="269"/>
        </w:trPr>
        <w:tc>
          <w:tcPr>
            <w:tcW w:w="3267" w:type="dxa"/>
          </w:tcPr>
          <w:p w14:paraId="3DB236D4" w14:textId="278FE015" w:rsidR="00B01D83" w:rsidRPr="00FD400D" w:rsidRDefault="00B01D83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r>
              <w:rPr>
                <w:rFonts w:ascii="Arial Narrow" w:hAnsi="Arial Narrow"/>
                <w:b w:val="0"/>
                <w:sz w:val="16"/>
                <w:lang w:val="it-IT"/>
              </w:rPr>
              <w:t>Google Scholar</w:t>
            </w:r>
          </w:p>
        </w:tc>
        <w:tc>
          <w:tcPr>
            <w:tcW w:w="284" w:type="dxa"/>
          </w:tcPr>
          <w:p w14:paraId="78EE4864" w14:textId="77777777" w:rsidR="00B01D83" w:rsidRPr="00FD400D" w:rsidRDefault="00B01D83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685C1B50" w14:textId="11609200" w:rsidR="00B01D83" w:rsidRPr="00B01D83" w:rsidRDefault="00000000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lang w:val="it-IT"/>
              </w:rPr>
            </w:pPr>
            <w:hyperlink r:id="rId13" w:history="1">
              <w:r w:rsidR="00B01D83" w:rsidRPr="00B01D83">
                <w:rPr>
                  <w:rStyle w:val="Hyperlink"/>
                  <w:rFonts w:ascii="Arial Narrow" w:hAnsi="Arial Narrow"/>
                  <w:sz w:val="16"/>
                  <w:lang w:val="it-IT"/>
                </w:rPr>
                <w:t>https://scholar.google.pt/citations?hl=en&amp;user=URXCbOsAAAAJ</w:t>
              </w:r>
            </w:hyperlink>
            <w:r w:rsidR="00B01D83" w:rsidRPr="00B01D83">
              <w:rPr>
                <w:rStyle w:val="Hyperlink"/>
                <w:rFonts w:ascii="Arial Narrow" w:hAnsi="Arial Narrow"/>
                <w:sz w:val="16"/>
                <w:lang w:val="it-IT"/>
              </w:rPr>
              <w:t xml:space="preserve"> </w:t>
            </w:r>
          </w:p>
        </w:tc>
      </w:tr>
      <w:tr w:rsidR="00030A21" w:rsidRPr="00876AA2" w14:paraId="367225EF" w14:textId="77777777" w:rsidTr="004703B8">
        <w:trPr>
          <w:cantSplit/>
          <w:trHeight w:val="269"/>
        </w:trPr>
        <w:tc>
          <w:tcPr>
            <w:tcW w:w="3267" w:type="dxa"/>
          </w:tcPr>
          <w:p w14:paraId="7668A9D2" w14:textId="51FC40A1" w:rsidR="00030A21" w:rsidRDefault="00030A21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r>
              <w:rPr>
                <w:rFonts w:ascii="Arial Narrow" w:hAnsi="Arial Narrow"/>
                <w:b w:val="0"/>
                <w:sz w:val="16"/>
                <w:lang w:val="it-IT"/>
              </w:rPr>
              <w:t>SCOPUS profile</w:t>
            </w:r>
          </w:p>
        </w:tc>
        <w:tc>
          <w:tcPr>
            <w:tcW w:w="284" w:type="dxa"/>
          </w:tcPr>
          <w:p w14:paraId="2847C6CA" w14:textId="77777777" w:rsidR="00030A21" w:rsidRPr="00FD400D" w:rsidRDefault="00030A21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64A203A1" w14:textId="26E7643B" w:rsidR="00030A21" w:rsidRPr="00030A21" w:rsidRDefault="00000000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lang w:val="it-IT"/>
              </w:rPr>
            </w:pPr>
            <w:hyperlink r:id="rId14" w:history="1">
              <w:r w:rsidR="00030A21" w:rsidRPr="00030A21">
                <w:rPr>
                  <w:rStyle w:val="Hyperlink"/>
                  <w:rFonts w:ascii="Arial Narrow" w:hAnsi="Arial Narrow"/>
                  <w:sz w:val="16"/>
                  <w:lang w:val="it-IT"/>
                </w:rPr>
                <w:t>https://www.scopus.com/authid/detail.uri?authorId=57188987130</w:t>
              </w:r>
            </w:hyperlink>
            <w:r w:rsidR="00030A21" w:rsidRPr="00030A21">
              <w:rPr>
                <w:rStyle w:val="Hyperlink"/>
                <w:rFonts w:ascii="Arial Narrow" w:hAnsi="Arial Narrow"/>
                <w:sz w:val="16"/>
                <w:lang w:val="it-IT"/>
              </w:rPr>
              <w:t xml:space="preserve"> </w:t>
            </w:r>
          </w:p>
        </w:tc>
      </w:tr>
      <w:tr w:rsidR="00B63F2D" w14:paraId="04FB20AB" w14:textId="77777777" w:rsidTr="004703B8">
        <w:trPr>
          <w:cantSplit/>
          <w:trHeight w:val="249"/>
        </w:trPr>
        <w:tc>
          <w:tcPr>
            <w:tcW w:w="3267" w:type="dxa"/>
          </w:tcPr>
          <w:p w14:paraId="4EC6135A" w14:textId="77777777" w:rsidR="00B63F2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es-ES"/>
              </w:rPr>
            </w:pPr>
            <w:proofErr w:type="spellStart"/>
            <w:r>
              <w:rPr>
                <w:rFonts w:ascii="Arial Narrow" w:hAnsi="Arial Narrow"/>
                <w:b w:val="0"/>
                <w:sz w:val="16"/>
                <w:lang w:val="es-ES"/>
              </w:rPr>
              <w:t>Nationality</w:t>
            </w:r>
            <w:proofErr w:type="spellEnd"/>
            <w:r>
              <w:rPr>
                <w:rFonts w:ascii="Arial Narrow" w:hAnsi="Arial Narrow"/>
                <w:b w:val="0"/>
                <w:sz w:val="16"/>
                <w:lang w:val="es-ES"/>
              </w:rPr>
              <w:t xml:space="preserve"> </w:t>
            </w:r>
          </w:p>
        </w:tc>
        <w:tc>
          <w:tcPr>
            <w:tcW w:w="284" w:type="dxa"/>
          </w:tcPr>
          <w:p w14:paraId="1FE146FA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7229" w:type="dxa"/>
            <w:gridSpan w:val="2"/>
          </w:tcPr>
          <w:p w14:paraId="206CB226" w14:textId="77777777" w:rsidR="00B63F2D" w:rsidRDefault="00B63F2D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sz w:val="16"/>
                <w:lang w:val="es-ES"/>
              </w:rPr>
            </w:pPr>
            <w:proofErr w:type="spellStart"/>
            <w:r>
              <w:rPr>
                <w:rFonts w:ascii="Arial Narrow" w:hAnsi="Arial Narrow"/>
                <w:sz w:val="16"/>
                <w:lang w:val="es-ES"/>
              </w:rPr>
              <w:t>Italian</w:t>
            </w:r>
            <w:proofErr w:type="spellEnd"/>
            <w:r>
              <w:rPr>
                <w:rFonts w:ascii="Arial Narrow" w:hAnsi="Arial Narrow"/>
                <w:sz w:val="16"/>
                <w:lang w:val="es-ES"/>
              </w:rPr>
              <w:t xml:space="preserve"> </w:t>
            </w:r>
          </w:p>
        </w:tc>
      </w:tr>
      <w:tr w:rsidR="00B63F2D" w14:paraId="0334EE17" w14:textId="77777777" w:rsidTr="004703B8">
        <w:trPr>
          <w:cantSplit/>
          <w:trHeight w:val="249"/>
        </w:trPr>
        <w:tc>
          <w:tcPr>
            <w:tcW w:w="3267" w:type="dxa"/>
            <w:vMerge w:val="restart"/>
          </w:tcPr>
          <w:p w14:paraId="3120F0D3" w14:textId="77777777" w:rsidR="00B63F2D" w:rsidRDefault="004703B8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es-ES"/>
              </w:rPr>
            </w:pPr>
            <w:r>
              <w:rPr>
                <w:rFonts w:ascii="Arial Narrow" w:hAnsi="Arial Narrow"/>
                <w:b w:val="0"/>
                <w:sz w:val="16"/>
                <w:lang w:val="es-ES"/>
              </w:rPr>
              <w:t>Place of</w:t>
            </w:r>
            <w:r w:rsidR="00B63F2D">
              <w:rPr>
                <w:rFonts w:ascii="Arial Narrow" w:hAnsi="Arial Narrow"/>
                <w:b w:val="0"/>
                <w:sz w:val="16"/>
                <w:lang w:val="es-ES"/>
              </w:rPr>
              <w:t xml:space="preserve"> </w:t>
            </w:r>
            <w:proofErr w:type="spellStart"/>
            <w:r w:rsidR="00B63F2D">
              <w:rPr>
                <w:rFonts w:ascii="Arial Narrow" w:hAnsi="Arial Narrow"/>
                <w:b w:val="0"/>
                <w:sz w:val="16"/>
                <w:lang w:val="es-ES"/>
              </w:rPr>
              <w:t>Birth</w:t>
            </w:r>
            <w:proofErr w:type="spellEnd"/>
          </w:p>
        </w:tc>
        <w:tc>
          <w:tcPr>
            <w:tcW w:w="284" w:type="dxa"/>
            <w:vMerge w:val="restart"/>
          </w:tcPr>
          <w:p w14:paraId="57C3AB0A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7229" w:type="dxa"/>
            <w:gridSpan w:val="2"/>
            <w:vMerge w:val="restart"/>
          </w:tcPr>
          <w:p w14:paraId="0885770D" w14:textId="77777777" w:rsidR="00B63F2D" w:rsidRDefault="00CD59AE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smallCaps/>
                <w:sz w:val="16"/>
                <w:lang w:val="es-ES"/>
              </w:rPr>
            </w:pPr>
            <w:r>
              <w:rPr>
                <w:rFonts w:ascii="Arial Narrow" w:hAnsi="Arial Narrow"/>
                <w:smallCaps/>
                <w:sz w:val="16"/>
                <w:lang w:val="es-ES"/>
              </w:rPr>
              <w:t xml:space="preserve">Florence - </w:t>
            </w:r>
            <w:proofErr w:type="spellStart"/>
            <w:r>
              <w:rPr>
                <w:rFonts w:ascii="Arial Narrow" w:hAnsi="Arial Narrow"/>
                <w:smallCaps/>
                <w:sz w:val="16"/>
                <w:lang w:val="es-ES"/>
              </w:rPr>
              <w:t>Italy</w:t>
            </w:r>
            <w:proofErr w:type="spellEnd"/>
          </w:p>
        </w:tc>
      </w:tr>
    </w:tbl>
    <w:p w14:paraId="209E9CF5" w14:textId="77777777" w:rsidR="00B63F2D" w:rsidRDefault="00B63F2D" w:rsidP="00FD400D">
      <w:pPr>
        <w:pStyle w:val="Aaoeeu"/>
        <w:widowControl/>
      </w:pPr>
    </w:p>
    <w:tbl>
      <w:tblPr>
        <w:tblW w:w="9138" w:type="dxa"/>
        <w:tblLayout w:type="fixed"/>
        <w:tblLook w:val="0000" w:firstRow="0" w:lastRow="0" w:firstColumn="0" w:lastColumn="0" w:noHBand="0" w:noVBand="0"/>
      </w:tblPr>
      <w:tblGrid>
        <w:gridCol w:w="425"/>
        <w:gridCol w:w="2842"/>
        <w:gridCol w:w="5862"/>
        <w:gridCol w:w="9"/>
      </w:tblGrid>
      <w:tr w:rsidR="00B63F2D" w14:paraId="6E747379" w14:textId="77777777">
        <w:trPr>
          <w:gridAfter w:val="2"/>
          <w:wAfter w:w="5871" w:type="dxa"/>
          <w:trHeight w:val="275"/>
        </w:trPr>
        <w:tc>
          <w:tcPr>
            <w:tcW w:w="3267" w:type="dxa"/>
            <w:gridSpan w:val="2"/>
          </w:tcPr>
          <w:p w14:paraId="7FF82A1C" w14:textId="77777777" w:rsidR="00B63F2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es-ES"/>
              </w:rPr>
            </w:pPr>
            <w:r>
              <w:rPr>
                <w:rFonts w:ascii="Arial Narrow" w:hAnsi="Arial Narrow"/>
                <w:smallCaps/>
                <w:sz w:val="24"/>
                <w:lang w:val="es-ES"/>
              </w:rPr>
              <w:t>Education and Training</w:t>
            </w:r>
          </w:p>
        </w:tc>
      </w:tr>
      <w:tr w:rsidR="00B63F2D" w14:paraId="2B3408CE" w14:textId="77777777">
        <w:trPr>
          <w:trHeight w:val="269"/>
        </w:trPr>
        <w:tc>
          <w:tcPr>
            <w:tcW w:w="425" w:type="dxa"/>
          </w:tcPr>
          <w:p w14:paraId="047EDA2D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13" w:type="dxa"/>
            <w:gridSpan w:val="3"/>
          </w:tcPr>
          <w:p w14:paraId="1184B582" w14:textId="77777777" w:rsidR="00B63F2D" w:rsidRDefault="00B63F2D" w:rsidP="002C41FC">
            <w:pPr>
              <w:pStyle w:val="Heading1"/>
              <w:numPr>
                <w:ilvl w:val="0"/>
                <w:numId w:val="5"/>
              </w:numPr>
              <w:spacing w:before="0" w:after="0"/>
              <w:ind w:left="284" w:hanging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September 2005 </w:t>
            </w:r>
            <w:r w:rsidR="00202451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- 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October 2008 </w:t>
            </w:r>
          </w:p>
        </w:tc>
      </w:tr>
      <w:tr w:rsidR="00B63F2D" w14:paraId="13AE7E0C" w14:textId="77777777">
        <w:trPr>
          <w:trHeight w:val="269"/>
        </w:trPr>
        <w:tc>
          <w:tcPr>
            <w:tcW w:w="425" w:type="dxa"/>
          </w:tcPr>
          <w:p w14:paraId="064292BE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13" w:type="dxa"/>
            <w:gridSpan w:val="3"/>
          </w:tcPr>
          <w:p w14:paraId="43043693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PhD in Applied Research in Social Sciences [RASS], Department </w:t>
            </w:r>
            <w:r w:rsidR="004703B8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of 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Sociology and Communication [DISC], “Sapienza” University of Rome</w:t>
            </w:r>
          </w:p>
        </w:tc>
      </w:tr>
      <w:tr w:rsidR="00B63F2D" w14:paraId="1F532492" w14:textId="77777777">
        <w:trPr>
          <w:trHeight w:val="269"/>
        </w:trPr>
        <w:tc>
          <w:tcPr>
            <w:tcW w:w="425" w:type="dxa"/>
          </w:tcPr>
          <w:p w14:paraId="28264144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</w:rPr>
            </w:pPr>
          </w:p>
        </w:tc>
        <w:tc>
          <w:tcPr>
            <w:tcW w:w="8713" w:type="dxa"/>
            <w:gridSpan w:val="3"/>
          </w:tcPr>
          <w:p w14:paraId="5EA29C4D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Major: “The evaluation of active </w:t>
            </w:r>
            <w:proofErr w:type="spellStart"/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labour</w:t>
            </w:r>
            <w:proofErr w:type="spellEnd"/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policies”</w:t>
            </w:r>
          </w:p>
        </w:tc>
      </w:tr>
      <w:tr w:rsidR="00B63F2D" w14:paraId="3129D2D5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53AEAC69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</w:rPr>
            </w:pPr>
          </w:p>
        </w:tc>
        <w:tc>
          <w:tcPr>
            <w:tcW w:w="8704" w:type="dxa"/>
            <w:gridSpan w:val="2"/>
          </w:tcPr>
          <w:p w14:paraId="6F191AE6" w14:textId="77777777" w:rsidR="00B63F2D" w:rsidRDefault="00B63F2D" w:rsidP="002C41FC">
            <w:pPr>
              <w:pStyle w:val="Heading1"/>
              <w:numPr>
                <w:ilvl w:val="0"/>
                <w:numId w:val="5"/>
              </w:numPr>
              <w:spacing w:before="0" w:after="0"/>
              <w:ind w:left="284" w:hanging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January 2003 - January 2004</w:t>
            </w:r>
          </w:p>
        </w:tc>
      </w:tr>
      <w:tr w:rsidR="00B63F2D" w14:paraId="4A92E83C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2C89F0CC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04" w:type="dxa"/>
            <w:gridSpan w:val="2"/>
          </w:tcPr>
          <w:p w14:paraId="42E79D86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Master of second level (post-</w:t>
            </w:r>
            <w:r w:rsidR="00360717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MA.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) “Sources, Techniques and Methods for Social Research”, Faculty of Statistics, “Sapienza” University of Rome</w:t>
            </w:r>
          </w:p>
        </w:tc>
      </w:tr>
      <w:tr w:rsidR="00B63F2D" w14:paraId="3A3B0FD6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00E41560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</w:rPr>
            </w:pPr>
          </w:p>
        </w:tc>
        <w:tc>
          <w:tcPr>
            <w:tcW w:w="8704" w:type="dxa"/>
            <w:gridSpan w:val="2"/>
          </w:tcPr>
          <w:p w14:paraId="4914B39B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60 ECTF </w:t>
            </w:r>
          </w:p>
        </w:tc>
      </w:tr>
      <w:tr w:rsidR="00B63F2D" w14:paraId="44EE6DFF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06DB5179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04" w:type="dxa"/>
            <w:gridSpan w:val="2"/>
          </w:tcPr>
          <w:p w14:paraId="26D1426F" w14:textId="77777777" w:rsidR="00B63F2D" w:rsidRDefault="00B63F2D" w:rsidP="002C41FC">
            <w:pPr>
              <w:pStyle w:val="Heading1"/>
              <w:numPr>
                <w:ilvl w:val="0"/>
                <w:numId w:val="5"/>
              </w:numPr>
              <w:spacing w:before="0" w:after="0"/>
              <w:ind w:left="284" w:hanging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October 1997 - May 2002</w:t>
            </w:r>
          </w:p>
        </w:tc>
      </w:tr>
      <w:tr w:rsidR="00B63F2D" w14:paraId="70463451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09FEA908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04" w:type="dxa"/>
            <w:gridSpan w:val="2"/>
          </w:tcPr>
          <w:p w14:paraId="09A73FC6" w14:textId="77777777" w:rsidR="00B63F2D" w:rsidRDefault="00360717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Ba. </w:t>
            </w:r>
            <w:r w:rsidR="004703B8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and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Ma.</w:t>
            </w:r>
            <w:r w:rsidR="00B63F2D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in Sociology of Work, Faculty of Sociology, “Sapienza” University of Rome </w:t>
            </w:r>
          </w:p>
        </w:tc>
      </w:tr>
      <w:tr w:rsidR="00B63F2D" w14:paraId="1B20A141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5051F9C4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</w:rPr>
            </w:pPr>
          </w:p>
        </w:tc>
        <w:tc>
          <w:tcPr>
            <w:tcW w:w="8704" w:type="dxa"/>
            <w:gridSpan w:val="2"/>
          </w:tcPr>
          <w:p w14:paraId="73E7B53B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Specialization in Organization, </w:t>
            </w:r>
            <w:proofErr w:type="gramStart"/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Economy</w:t>
            </w:r>
            <w:proofErr w:type="gramEnd"/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and Employment </w:t>
            </w:r>
          </w:p>
        </w:tc>
      </w:tr>
      <w:tr w:rsidR="00B63F2D" w14:paraId="1F3D69E3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4DD7082A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</w:rPr>
            </w:pPr>
          </w:p>
        </w:tc>
        <w:tc>
          <w:tcPr>
            <w:tcW w:w="8704" w:type="dxa"/>
            <w:gridSpan w:val="2"/>
          </w:tcPr>
          <w:p w14:paraId="4D610D05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110/110 cum laud</w:t>
            </w:r>
            <w:r w:rsidR="004703B8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e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 </w:t>
            </w:r>
          </w:p>
        </w:tc>
      </w:tr>
    </w:tbl>
    <w:p w14:paraId="1213E09D" w14:textId="77777777" w:rsidR="004703B8" w:rsidRDefault="004703B8" w:rsidP="00FD400D">
      <w:pPr>
        <w:pStyle w:val="Aaoeeu"/>
        <w:widowControl/>
        <w:rPr>
          <w:rFonts w:ascii="Arial Narrow" w:hAnsi="Arial Narrow"/>
          <w:b/>
          <w:smallCaps/>
          <w:sz w:val="24"/>
        </w:rPr>
      </w:pPr>
      <w:r>
        <w:rPr>
          <w:rFonts w:ascii="Arial Narrow" w:hAnsi="Arial Narrow"/>
          <w:b/>
          <w:smallCaps/>
          <w:sz w:val="24"/>
        </w:rPr>
        <w:t>Current Position</w:t>
      </w:r>
    </w:p>
    <w:p w14:paraId="62B67AE2" w14:textId="149BAB59" w:rsidR="00D26EBE" w:rsidRPr="00D26EBE" w:rsidRDefault="00D26EBE" w:rsidP="00E02086">
      <w:pPr>
        <w:suppressAutoHyphens w:val="0"/>
        <w:ind w:left="806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proofErr w:type="spellStart"/>
      <w:r w:rsidRPr="00D26EBE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Ricercatore</w:t>
      </w:r>
      <w:proofErr w:type="spellEnd"/>
      <w:r w:rsidRPr="00D26EBE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</w:t>
      </w:r>
      <w:proofErr w:type="spellStart"/>
      <w:r w:rsidRPr="00D26EBE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TDb</w:t>
      </w:r>
      <w:proofErr w:type="spellEnd"/>
      <w:r w:rsidRPr="00D26EBE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(Tenure Track Senior Assistant Professor), University of</w:t>
      </w:r>
      <w:r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Catania, Department of Economics and Enterprise – (SC 13/B3) (Part-time)</w:t>
      </w:r>
    </w:p>
    <w:p w14:paraId="52A74699" w14:textId="3A5DBC8C" w:rsidR="00EC2176" w:rsidRPr="00EC2176" w:rsidRDefault="00EC2176" w:rsidP="00E02086">
      <w:pPr>
        <w:suppressAutoHyphens w:val="0"/>
        <w:ind w:left="806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Associate Editor of </w:t>
      </w:r>
      <w:r w:rsidRPr="00EC2176">
        <w:rPr>
          <w:rFonts w:ascii="Arial Narrow" w:eastAsia="Arial" w:hAnsi="Arial Narrow" w:cs="Tahoma"/>
          <w:i/>
          <w:color w:val="000000"/>
          <w:sz w:val="18"/>
          <w:szCs w:val="20"/>
        </w:rPr>
        <w:t>Studies in Higher Education</w:t>
      </w:r>
      <w:r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 (“riv. </w:t>
      </w:r>
      <w:r w:rsidRPr="00EC2176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Fascia A” as per ANVUR)</w:t>
      </w:r>
    </w:p>
    <w:p w14:paraId="1F1F151C" w14:textId="39F6F87B" w:rsidR="00745B51" w:rsidRDefault="00745B51" w:rsidP="00E02086">
      <w:pPr>
        <w:suppressAutoHyphens w:val="0"/>
        <w:ind w:left="806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</w:rPr>
      </w:pPr>
      <w:r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Member of Editorial Board of </w:t>
      </w:r>
      <w:r w:rsidRPr="00745B51">
        <w:rPr>
          <w:rFonts w:ascii="Arial Narrow" w:eastAsia="Arial" w:hAnsi="Arial Narrow" w:cs="Tahoma"/>
          <w:i/>
          <w:color w:val="000000"/>
          <w:sz w:val="18"/>
          <w:szCs w:val="20"/>
        </w:rPr>
        <w:t>European Journal of Higher Education</w:t>
      </w:r>
    </w:p>
    <w:p w14:paraId="3D6B2E3E" w14:textId="77777777" w:rsidR="00FD400D" w:rsidRDefault="00FD400D" w:rsidP="00FD400D">
      <w:pPr>
        <w:pStyle w:val="Aaoeeu"/>
        <w:widowControl/>
        <w:rPr>
          <w:rFonts w:ascii="Arial Narrow" w:hAnsi="Arial Narrow"/>
          <w:b/>
          <w:smallCaps/>
          <w:sz w:val="24"/>
        </w:rPr>
      </w:pPr>
      <w:r>
        <w:rPr>
          <w:rFonts w:ascii="Arial Narrow" w:hAnsi="Arial Narrow"/>
          <w:b/>
          <w:smallCaps/>
          <w:sz w:val="24"/>
        </w:rPr>
        <w:t>Previous Positions</w:t>
      </w:r>
    </w:p>
    <w:p w14:paraId="4EE73A79" w14:textId="16E68540" w:rsidR="00EC2176" w:rsidRPr="00EC2176" w:rsidRDefault="00EC2176" w:rsidP="00EC2176">
      <w:pPr>
        <w:pStyle w:val="ListParagraph"/>
        <w:numPr>
          <w:ilvl w:val="0"/>
          <w:numId w:val="6"/>
        </w:numPr>
        <w:suppressAutoHyphens w:val="0"/>
        <w:ind w:left="709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EC2176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2020 Lecturer (Teaching) at Social Research Institute UCL, Quantitative Social Sciences (permanent, Part-time). </w:t>
      </w:r>
    </w:p>
    <w:p w14:paraId="1DC40853" w14:textId="77777777" w:rsidR="008C40CB" w:rsidRPr="00030A21" w:rsidRDefault="008C40CB" w:rsidP="008C40CB">
      <w:pPr>
        <w:pStyle w:val="ListParagraph"/>
        <w:numPr>
          <w:ilvl w:val="0"/>
          <w:numId w:val="6"/>
        </w:numPr>
        <w:suppressAutoHyphens w:val="0"/>
        <w:ind w:left="709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030A21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Associate Editor of “European Journal of Higher Education” (Taylor &amp; Francis), since January 1</w:t>
      </w:r>
      <w:r w:rsidRPr="00030A21">
        <w:rPr>
          <w:rFonts w:ascii="Arial Narrow" w:eastAsia="Arial" w:hAnsi="Arial Narrow" w:cs="Tahoma"/>
          <w:iCs/>
          <w:color w:val="000000"/>
          <w:sz w:val="18"/>
          <w:szCs w:val="20"/>
          <w:vertAlign w:val="superscript"/>
          <w:lang w:val="en-GB"/>
        </w:rPr>
        <w:t>st</w:t>
      </w:r>
      <w:proofErr w:type="gramStart"/>
      <w:r w:rsidRPr="00030A21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2019</w:t>
      </w:r>
      <w:proofErr w:type="gramEnd"/>
      <w:r w:rsidRPr="00030A21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until March 2022 </w:t>
      </w:r>
    </w:p>
    <w:p w14:paraId="6874D549" w14:textId="4B89A00E" w:rsidR="00770CAB" w:rsidRPr="00770CAB" w:rsidRDefault="00770CAB" w:rsidP="002C41FC">
      <w:pPr>
        <w:pStyle w:val="ListParagraph"/>
        <w:numPr>
          <w:ilvl w:val="0"/>
          <w:numId w:val="6"/>
        </w:numPr>
        <w:suppressAutoHyphens w:val="0"/>
        <w:ind w:left="709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2016-2020 </w:t>
      </w: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Research Associate at the Centre for Global Higher Education, Institute of Education UCL, London UK.</w:t>
      </w:r>
    </w:p>
    <w:p w14:paraId="53D9DF88" w14:textId="77777777" w:rsidR="00FD400D" w:rsidRPr="00770CAB" w:rsidRDefault="00FD400D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2016 – post doc researcher at </w:t>
      </w:r>
      <w:proofErr w:type="spellStart"/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Scuola</w:t>
      </w:r>
      <w:proofErr w:type="spellEnd"/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</w:t>
      </w:r>
      <w:proofErr w:type="spellStart"/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Normale</w:t>
      </w:r>
      <w:proofErr w:type="spellEnd"/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</w:t>
      </w:r>
      <w:proofErr w:type="spellStart"/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Superiore</w:t>
      </w:r>
      <w:proofErr w:type="spellEnd"/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, Florence, Italy </w:t>
      </w:r>
    </w:p>
    <w:p w14:paraId="68614A88" w14:textId="77777777" w:rsidR="006C5EEA" w:rsidRPr="00770CAB" w:rsidRDefault="00FD400D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2013-2015 </w:t>
      </w:r>
      <w:proofErr w:type="gramStart"/>
      <w:r w:rsidR="004703B8"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Post-doc</w:t>
      </w:r>
      <w:proofErr w:type="gramEnd"/>
      <w:r w:rsidR="004703B8"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researcher at </w:t>
      </w:r>
      <w:proofErr w:type="spellStart"/>
      <w:r w:rsidR="004703B8"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Cipes</w:t>
      </w:r>
      <w:proofErr w:type="spellEnd"/>
      <w:r w:rsidR="004703B8"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(The </w:t>
      </w:r>
      <w:proofErr w:type="spellStart"/>
      <w:r w:rsidR="004703B8"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Center</w:t>
      </w:r>
      <w:proofErr w:type="spellEnd"/>
      <w:r w:rsidR="004703B8"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for Research in Higher Education Policies</w:t>
      </w: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), Porto, Portugal</w:t>
      </w:r>
    </w:p>
    <w:p w14:paraId="77753359" w14:textId="5C9A45FB" w:rsidR="00FD400D" w:rsidRDefault="00FD400D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FD400D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2011-2013 </w:t>
      </w:r>
      <w:proofErr w:type="gramStart"/>
      <w:r w:rsidRPr="00FD400D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Post-doc</w:t>
      </w:r>
      <w:proofErr w:type="gramEnd"/>
      <w:r w:rsidRPr="00FD400D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researcher at Ceris-CNR</w:t>
      </w:r>
      <w:r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,</w:t>
      </w:r>
      <w:r w:rsidRPr="00FD400D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National Research Council, Rome, Italy. </w:t>
      </w:r>
    </w:p>
    <w:p w14:paraId="257B84F4" w14:textId="3C53B69E" w:rsidR="0001617A" w:rsidRPr="00FD400D" w:rsidRDefault="0001617A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2002-2011 Multiple teaching appointment at Sapienza University</w:t>
      </w:r>
    </w:p>
    <w:p w14:paraId="663FC568" w14:textId="77777777" w:rsidR="004703B8" w:rsidRPr="006C5EEA" w:rsidRDefault="006C5EEA" w:rsidP="00FD400D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24"/>
        </w:rPr>
      </w:pPr>
      <w:r w:rsidRPr="006C5EEA">
        <w:rPr>
          <w:rFonts w:ascii="Arial Narrow" w:hAnsi="Arial Narrow"/>
          <w:smallCaps/>
          <w:sz w:val="24"/>
        </w:rPr>
        <w:t>Visiting Scholarship periods</w:t>
      </w:r>
    </w:p>
    <w:p w14:paraId="173547D2" w14:textId="4C265A82" w:rsidR="00B1715D" w:rsidRDefault="00B1715D" w:rsidP="002C41FC">
      <w:pPr>
        <w:pStyle w:val="Heading1"/>
        <w:numPr>
          <w:ilvl w:val="0"/>
          <w:numId w:val="5"/>
        </w:numPr>
        <w:spacing w:before="0" w:after="0"/>
        <w:ind w:left="709" w:hanging="284"/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</w:pPr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April 2023 – </w:t>
      </w:r>
      <w:proofErr w:type="spellStart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University</w:t>
      </w:r>
      <w:proofErr w:type="spellEnd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of Hong Kong </w:t>
      </w:r>
    </w:p>
    <w:p w14:paraId="37850C29" w14:textId="6BBEF120" w:rsidR="00B63F2D" w:rsidRPr="00EC7E0B" w:rsidRDefault="00B63F2D" w:rsidP="002C41FC">
      <w:pPr>
        <w:pStyle w:val="Heading1"/>
        <w:numPr>
          <w:ilvl w:val="0"/>
          <w:numId w:val="5"/>
        </w:numPr>
        <w:spacing w:before="0" w:after="0"/>
        <w:ind w:left="709" w:hanging="284"/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</w:pP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September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2012 –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December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2012, Universidad Autónoma de Madrid,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Faculdad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de Ciencia Económicas y Empresariales,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Dept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Estructura Económica y Economía del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Desarollo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, EU-SPRI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network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for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the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mobility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of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phd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students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and </w:t>
      </w:r>
      <w:proofErr w:type="spellStart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post</w:t>
      </w:r>
      <w:r w:rsidR="004703B8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-</w:t>
      </w:r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docs</w:t>
      </w:r>
      <w:proofErr w:type="spellEnd"/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. </w:t>
      </w:r>
    </w:p>
    <w:p w14:paraId="06305185" w14:textId="77777777" w:rsidR="00B63F2D" w:rsidRDefault="00B63F2D" w:rsidP="002C41FC">
      <w:pPr>
        <w:pStyle w:val="Heading1"/>
        <w:numPr>
          <w:ilvl w:val="0"/>
          <w:numId w:val="5"/>
        </w:numPr>
        <w:spacing w:before="0" w:after="0"/>
        <w:ind w:left="709" w:hanging="284"/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</w:pPr>
      <w:proofErr w:type="spellStart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>November</w:t>
      </w:r>
      <w:proofErr w:type="spellEnd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 xml:space="preserve"> 2011, Université Paris-Est Marne-la-Vallée, Unité de Formation et de Recherche “Sciences humaines et sociales", </w:t>
      </w:r>
      <w:proofErr w:type="spellStart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>tutorship</w:t>
      </w:r>
      <w:proofErr w:type="spellEnd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 xml:space="preserve"> by Catherine </w:t>
      </w:r>
      <w:proofErr w:type="spellStart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>Paradeise</w:t>
      </w:r>
      <w:proofErr w:type="spellEnd"/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 xml:space="preserve"> </w:t>
      </w:r>
    </w:p>
    <w:p w14:paraId="06B41FE1" w14:textId="77777777" w:rsidR="00B63F2D" w:rsidRDefault="00B63F2D" w:rsidP="002C41FC">
      <w:pPr>
        <w:pStyle w:val="OiaeaeiYiio2"/>
        <w:widowControl/>
        <w:numPr>
          <w:ilvl w:val="0"/>
          <w:numId w:val="1"/>
        </w:numPr>
        <w:tabs>
          <w:tab w:val="left" w:pos="284"/>
        </w:tabs>
        <w:snapToGrid w:val="0"/>
        <w:ind w:left="709" w:hanging="284"/>
        <w:jc w:val="left"/>
        <w:rPr>
          <w:rFonts w:ascii="Arial Narrow" w:hAnsi="Arial Narrow"/>
          <w:i w:val="0"/>
          <w:sz w:val="18"/>
        </w:rPr>
      </w:pPr>
      <w:r w:rsidRPr="00EC7E0B">
        <w:rPr>
          <w:rFonts w:ascii="Arial Narrow" w:hAnsi="Arial Narrow"/>
          <w:i w:val="0"/>
          <w:sz w:val="18"/>
          <w:lang w:val="es-ES"/>
        </w:rPr>
        <w:t xml:space="preserve">March 2008 – </w:t>
      </w:r>
      <w:proofErr w:type="spellStart"/>
      <w:r w:rsidRPr="00EC7E0B">
        <w:rPr>
          <w:rFonts w:ascii="Arial Narrow" w:hAnsi="Arial Narrow"/>
          <w:i w:val="0"/>
          <w:sz w:val="18"/>
          <w:lang w:val="es-ES"/>
        </w:rPr>
        <w:t>October</w:t>
      </w:r>
      <w:proofErr w:type="spellEnd"/>
      <w:r w:rsidRPr="00EC7E0B">
        <w:rPr>
          <w:rFonts w:ascii="Arial Narrow" w:hAnsi="Arial Narrow"/>
          <w:i w:val="0"/>
          <w:sz w:val="18"/>
          <w:lang w:val="es-ES"/>
        </w:rPr>
        <w:t xml:space="preserve"> 2008, Universidad Carlo III de Madrid (Getafe), Departamento de Evaluación y Ciencia Políticas. </w:t>
      </w:r>
      <w:r>
        <w:rPr>
          <w:rFonts w:ascii="Arial Narrow" w:hAnsi="Arial Narrow"/>
          <w:i w:val="0"/>
          <w:sz w:val="18"/>
        </w:rPr>
        <w:t xml:space="preserve">Tutorship by Constanza </w:t>
      </w:r>
      <w:proofErr w:type="spellStart"/>
      <w:r>
        <w:rPr>
          <w:rFonts w:ascii="Arial Narrow" w:hAnsi="Arial Narrow"/>
          <w:i w:val="0"/>
          <w:sz w:val="18"/>
        </w:rPr>
        <w:t>Tobio</w:t>
      </w:r>
      <w:proofErr w:type="spellEnd"/>
      <w:r>
        <w:rPr>
          <w:rFonts w:ascii="Arial Narrow" w:hAnsi="Arial Narrow"/>
          <w:i w:val="0"/>
          <w:sz w:val="18"/>
        </w:rPr>
        <w:t xml:space="preserve"> Soler </w:t>
      </w:r>
    </w:p>
    <w:p w14:paraId="4737B5EE" w14:textId="77777777" w:rsidR="00B63F2D" w:rsidRDefault="00B63F2D" w:rsidP="002C41FC">
      <w:pPr>
        <w:pStyle w:val="OiaeaeiYiio2"/>
        <w:widowControl/>
        <w:numPr>
          <w:ilvl w:val="0"/>
          <w:numId w:val="1"/>
        </w:numPr>
        <w:tabs>
          <w:tab w:val="clear" w:pos="720"/>
        </w:tabs>
        <w:snapToGrid w:val="0"/>
        <w:ind w:left="426"/>
        <w:jc w:val="left"/>
        <w:rPr>
          <w:rFonts w:ascii="Arial Narrow" w:hAnsi="Arial Narrow"/>
          <w:i w:val="0"/>
          <w:sz w:val="18"/>
        </w:rPr>
      </w:pPr>
      <w:r>
        <w:rPr>
          <w:rFonts w:ascii="Arial Narrow" w:hAnsi="Arial Narrow"/>
          <w:i w:val="0"/>
          <w:sz w:val="18"/>
        </w:rPr>
        <w:t xml:space="preserve">November 2006, London School of Economics, Department of Social Policy </w:t>
      </w:r>
    </w:p>
    <w:p w14:paraId="3F4B5855" w14:textId="77777777" w:rsidR="006C5EEA" w:rsidRPr="006C5EEA" w:rsidRDefault="006C5EEA" w:rsidP="00FD400D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24"/>
        </w:rPr>
      </w:pPr>
      <w:r w:rsidRPr="006C5EEA">
        <w:rPr>
          <w:rFonts w:ascii="Arial Narrow" w:hAnsi="Arial Narrow"/>
          <w:smallCaps/>
          <w:sz w:val="24"/>
        </w:rPr>
        <w:t>Teaching Experiences</w:t>
      </w:r>
    </w:p>
    <w:p w14:paraId="48888BCC" w14:textId="77777777" w:rsidR="00883593" w:rsidRDefault="00BA5C13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Course Leader:</w:t>
      </w:r>
    </w:p>
    <w:p w14:paraId="3967DF8F" w14:textId="77777777" w:rsidR="00883593" w:rsidRDefault="00883593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CGHE Summer School 2017 </w:t>
      </w:r>
    </w:p>
    <w:p w14:paraId="60F8519B" w14:textId="015F9933" w:rsidR="00B63F2D" w:rsidRDefault="004703B8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Modul</w:t>
      </w:r>
      <w:r w:rsidR="00AE3287">
        <w:rPr>
          <w:rFonts w:ascii="Arial Narrow" w:hAnsi="Arial Narrow"/>
          <w:sz w:val="18"/>
        </w:rPr>
        <w:t>e</w:t>
      </w:r>
      <w:r>
        <w:rPr>
          <w:rFonts w:ascii="Arial Narrow" w:hAnsi="Arial Narrow"/>
          <w:sz w:val="18"/>
        </w:rPr>
        <w:t xml:space="preserve"> </w:t>
      </w:r>
      <w:r w:rsidR="00976636">
        <w:rPr>
          <w:rFonts w:ascii="Arial Narrow" w:hAnsi="Arial Narrow"/>
          <w:sz w:val="18"/>
        </w:rPr>
        <w:t>Leader</w:t>
      </w:r>
      <w:r>
        <w:rPr>
          <w:rFonts w:ascii="Arial Narrow" w:hAnsi="Arial Narrow"/>
          <w:sz w:val="18"/>
        </w:rPr>
        <w:t xml:space="preserve"> </w:t>
      </w:r>
    </w:p>
    <w:p w14:paraId="5216455C" w14:textId="3F840B4E" w:rsidR="0047484C" w:rsidRDefault="0047484C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2021-(2024) Final Dissertation SSQM (Social Science Quantitative Methods) at SRI IoE UCL (30 credits)</w:t>
      </w:r>
    </w:p>
    <w:p w14:paraId="315F8D4A" w14:textId="509DD58C" w:rsidR="00AE3287" w:rsidRPr="00AE3287" w:rsidRDefault="001E337A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</w:t>
      </w:r>
      <w:r w:rsidR="006A3D68">
        <w:rPr>
          <w:rFonts w:ascii="Arial Narrow" w:hAnsi="Arial Narrow"/>
          <w:sz w:val="18"/>
        </w:rPr>
        <w:t>20</w:t>
      </w:r>
      <w:r>
        <w:rPr>
          <w:rFonts w:ascii="Arial Narrow" w:hAnsi="Arial Narrow"/>
          <w:sz w:val="18"/>
        </w:rPr>
        <w:t>- Higher Management and Business Analytics. MBA in Higher Education Management</w:t>
      </w:r>
      <w:r w:rsidR="00AE3287">
        <w:rPr>
          <w:rFonts w:ascii="Arial Narrow" w:hAnsi="Arial Narrow"/>
          <w:sz w:val="18"/>
        </w:rPr>
        <w:t xml:space="preserve"> (submitted </w:t>
      </w:r>
      <w:proofErr w:type="spellStart"/>
      <w:r w:rsidR="00AE3287">
        <w:rPr>
          <w:rFonts w:ascii="Arial Narrow" w:hAnsi="Arial Narrow"/>
          <w:sz w:val="18"/>
        </w:rPr>
        <w:t>as</w:t>
      </w:r>
      <w:proofErr w:type="spellEnd"/>
      <w:r w:rsidR="00AE3287">
        <w:rPr>
          <w:rFonts w:ascii="Arial Narrow" w:hAnsi="Arial Narrow"/>
          <w:sz w:val="18"/>
        </w:rPr>
        <w:t xml:space="preserve"> proposal)</w:t>
      </w:r>
      <w:r>
        <w:rPr>
          <w:rFonts w:ascii="Arial Narrow" w:hAnsi="Arial Narrow"/>
          <w:sz w:val="18"/>
        </w:rPr>
        <w:t>, IoE UCL</w:t>
      </w:r>
    </w:p>
    <w:p w14:paraId="39BC0B87" w14:textId="77777777" w:rsidR="00FD400D" w:rsidRDefault="00FD400D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2015-2016 – Quantitative Methods for Marketing and Business. ESCP Business School, London Branch</w:t>
      </w:r>
      <w:r w:rsidR="006A3D68">
        <w:rPr>
          <w:rFonts w:ascii="Arial Narrow" w:hAnsi="Arial Narrow"/>
          <w:sz w:val="18"/>
        </w:rPr>
        <w:t xml:space="preserve"> (40hours)</w:t>
      </w:r>
      <w:r>
        <w:rPr>
          <w:rFonts w:ascii="Arial Narrow" w:hAnsi="Arial Narrow"/>
          <w:sz w:val="18"/>
        </w:rPr>
        <w:t xml:space="preserve">. </w:t>
      </w:r>
    </w:p>
    <w:p w14:paraId="7E1303FE" w14:textId="2F3568B5" w:rsidR="00B63F2D" w:rsidRDefault="00B63F2D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2009-2010 -- Analysis of Globalization processes (6CFU 48h</w:t>
      </w:r>
      <w:r w:rsidR="006A3D68">
        <w:rPr>
          <w:rFonts w:ascii="Arial Narrow" w:hAnsi="Arial Narrow"/>
          <w:sz w:val="18"/>
        </w:rPr>
        <w:t>ours</w:t>
      </w:r>
      <w:r>
        <w:rPr>
          <w:rFonts w:ascii="Arial Narrow" w:hAnsi="Arial Narrow"/>
          <w:sz w:val="18"/>
        </w:rPr>
        <w:t xml:space="preserve">), Faculty of Sociology, </w:t>
      </w:r>
      <w:r w:rsidR="001B497F">
        <w:rPr>
          <w:rFonts w:ascii="Arial Narrow" w:hAnsi="Arial Narrow"/>
          <w:sz w:val="18"/>
        </w:rPr>
        <w:t>Ma</w:t>
      </w:r>
      <w:r>
        <w:rPr>
          <w:rFonts w:ascii="Arial Narrow" w:hAnsi="Arial Narrow"/>
          <w:sz w:val="18"/>
        </w:rPr>
        <w:t xml:space="preserve"> course</w:t>
      </w:r>
      <w:r w:rsidR="001B497F">
        <w:rPr>
          <w:rFonts w:ascii="Arial Narrow" w:hAnsi="Arial Narrow"/>
          <w:sz w:val="18"/>
        </w:rPr>
        <w:t>,</w:t>
      </w:r>
      <w:r w:rsidR="00AA3726">
        <w:rPr>
          <w:rFonts w:ascii="Arial Narrow" w:hAnsi="Arial Narrow"/>
          <w:sz w:val="18"/>
        </w:rPr>
        <w:t xml:space="preserve"> </w:t>
      </w:r>
      <w:r w:rsidR="001B497F">
        <w:rPr>
          <w:rFonts w:ascii="Arial Narrow" w:hAnsi="Arial Narrow"/>
          <w:sz w:val="18"/>
        </w:rPr>
        <w:t>Sapienza University (</w:t>
      </w:r>
      <w:proofErr w:type="spellStart"/>
      <w:r w:rsidR="001B497F">
        <w:rPr>
          <w:rFonts w:ascii="Arial Narrow" w:hAnsi="Arial Narrow"/>
          <w:sz w:val="18"/>
        </w:rPr>
        <w:t>professore</w:t>
      </w:r>
      <w:proofErr w:type="spellEnd"/>
      <w:r w:rsidR="001B497F">
        <w:rPr>
          <w:rFonts w:ascii="Arial Narrow" w:hAnsi="Arial Narrow"/>
          <w:sz w:val="18"/>
        </w:rPr>
        <w:t xml:space="preserve"> a </w:t>
      </w:r>
      <w:proofErr w:type="spellStart"/>
      <w:r w:rsidR="001B497F">
        <w:rPr>
          <w:rFonts w:ascii="Arial Narrow" w:hAnsi="Arial Narrow"/>
          <w:sz w:val="18"/>
        </w:rPr>
        <w:t>contratto</w:t>
      </w:r>
      <w:proofErr w:type="spellEnd"/>
      <w:r w:rsidR="001B497F">
        <w:rPr>
          <w:rFonts w:ascii="Arial Narrow" w:hAnsi="Arial Narrow"/>
          <w:sz w:val="18"/>
        </w:rPr>
        <w:t>)</w:t>
      </w:r>
    </w:p>
    <w:p w14:paraId="25346CD1" w14:textId="77777777" w:rsidR="0047484C" w:rsidRDefault="00B63F2D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>
        <w:rPr>
          <w:rFonts w:ascii="Arial Narrow" w:hAnsi="Arial Narrow"/>
          <w:sz w:val="18"/>
          <w:lang w:val="it-IT"/>
        </w:rPr>
        <w:t>2009-2010 -- Globalization processes – Corso di Alta Formazion</w:t>
      </w:r>
      <w:r w:rsidR="00AE3287">
        <w:rPr>
          <w:rFonts w:ascii="Arial Narrow" w:hAnsi="Arial Narrow"/>
          <w:sz w:val="18"/>
          <w:lang w:val="it-IT"/>
        </w:rPr>
        <w:t xml:space="preserve">e «Creativity and Enterprise», </w:t>
      </w:r>
      <w:r w:rsidR="00C35449">
        <w:rPr>
          <w:rFonts w:ascii="Arial Narrow" w:hAnsi="Arial Narrow"/>
          <w:sz w:val="18"/>
          <w:lang w:val="it-IT"/>
        </w:rPr>
        <w:t>Sapienza University of Rome</w:t>
      </w:r>
    </w:p>
    <w:p w14:paraId="3A8D3231" w14:textId="030B305D" w:rsidR="00B63F2D" w:rsidRPr="0047484C" w:rsidRDefault="0047484C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  <w:lang w:val="en-GB"/>
        </w:rPr>
      </w:pPr>
      <w:r w:rsidRPr="0047484C">
        <w:rPr>
          <w:rFonts w:ascii="Arial Narrow" w:hAnsi="Arial Narrow"/>
          <w:sz w:val="18"/>
          <w:lang w:val="en-GB"/>
        </w:rPr>
        <w:t>2005-2008 – Co</w:t>
      </w:r>
      <w:r w:rsidR="00840B92">
        <w:rPr>
          <w:rFonts w:ascii="Arial Narrow" w:hAnsi="Arial Narrow"/>
          <w:sz w:val="18"/>
          <w:lang w:val="en-GB"/>
        </w:rPr>
        <w:t>l</w:t>
      </w:r>
      <w:r w:rsidRPr="0047484C">
        <w:rPr>
          <w:rFonts w:ascii="Arial Narrow" w:hAnsi="Arial Narrow"/>
          <w:sz w:val="18"/>
          <w:lang w:val="en-GB"/>
        </w:rPr>
        <w:t>lecting and Analysing Shadowing fir U</w:t>
      </w:r>
      <w:r>
        <w:rPr>
          <w:rFonts w:ascii="Arial Narrow" w:hAnsi="Arial Narrow"/>
          <w:sz w:val="18"/>
          <w:lang w:val="en-GB"/>
        </w:rPr>
        <w:t>G</w:t>
      </w:r>
      <w:r w:rsidRPr="0047484C">
        <w:rPr>
          <w:rFonts w:ascii="Arial Narrow" w:hAnsi="Arial Narrow"/>
          <w:sz w:val="18"/>
          <w:lang w:val="en-GB"/>
        </w:rPr>
        <w:t xml:space="preserve">s </w:t>
      </w:r>
      <w:r>
        <w:rPr>
          <w:rFonts w:ascii="Arial Narrow" w:hAnsi="Arial Narrow"/>
          <w:sz w:val="18"/>
          <w:lang w:val="en-GB"/>
        </w:rPr>
        <w:t>–</w:t>
      </w:r>
      <w:r w:rsidRPr="0047484C">
        <w:rPr>
          <w:rFonts w:ascii="Arial Narrow" w:hAnsi="Arial Narrow"/>
          <w:sz w:val="18"/>
          <w:lang w:val="en-GB"/>
        </w:rPr>
        <w:t xml:space="preserve"> Sapienza</w:t>
      </w:r>
      <w:r>
        <w:rPr>
          <w:rFonts w:ascii="Arial Narrow" w:hAnsi="Arial Narrow"/>
          <w:sz w:val="18"/>
          <w:lang w:val="en-GB"/>
        </w:rPr>
        <w:t xml:space="preserve"> University</w:t>
      </w:r>
      <w:r w:rsidR="00B63F2D" w:rsidRPr="0047484C">
        <w:rPr>
          <w:rFonts w:ascii="Arial Narrow" w:hAnsi="Arial Narrow"/>
          <w:sz w:val="18"/>
          <w:lang w:val="en-GB"/>
        </w:rPr>
        <w:t xml:space="preserve"> </w:t>
      </w:r>
    </w:p>
    <w:p w14:paraId="55CB52A6" w14:textId="77777777" w:rsidR="00B63F2D" w:rsidRDefault="00B63F2D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Lectureships (semi</w:t>
      </w:r>
      <w:r w:rsidR="00AE3287">
        <w:rPr>
          <w:rFonts w:ascii="Arial Narrow" w:hAnsi="Arial Narrow"/>
          <w:sz w:val="18"/>
        </w:rPr>
        <w:t>nars, lecturing, marking and tutorship</w:t>
      </w:r>
      <w:r>
        <w:rPr>
          <w:rFonts w:ascii="Arial Narrow" w:hAnsi="Arial Narrow"/>
          <w:sz w:val="18"/>
        </w:rPr>
        <w:t>)</w:t>
      </w:r>
    </w:p>
    <w:p w14:paraId="1B33CB1A" w14:textId="17CD0F5E" w:rsidR="00770CAB" w:rsidRDefault="001B497F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2017-</w:t>
      </w:r>
      <w:r w:rsidR="00770CAB">
        <w:rPr>
          <w:rFonts w:ascii="Arial Narrow" w:hAnsi="Arial Narrow"/>
          <w:sz w:val="18"/>
        </w:rPr>
        <w:t>2020</w:t>
      </w:r>
      <w:r>
        <w:rPr>
          <w:rFonts w:ascii="Arial Narrow" w:hAnsi="Arial Narrow"/>
          <w:sz w:val="18"/>
        </w:rPr>
        <w:t xml:space="preserve"> (IoE UCL)</w:t>
      </w:r>
      <w:r w:rsidR="00770CAB">
        <w:rPr>
          <w:rFonts w:ascii="Arial Narrow" w:hAnsi="Arial Narrow"/>
          <w:sz w:val="18"/>
        </w:rPr>
        <w:t xml:space="preserve"> Regressions with STATA; Sociology; </w:t>
      </w:r>
      <w:r w:rsidR="00770CAB" w:rsidRPr="00770CAB">
        <w:rPr>
          <w:rFonts w:ascii="Arial Narrow" w:hAnsi="Arial Narrow"/>
          <w:sz w:val="18"/>
        </w:rPr>
        <w:t>Discovering Qualitative and Quantitative Resear</w:t>
      </w:r>
      <w:r w:rsidR="00770CAB">
        <w:rPr>
          <w:rFonts w:ascii="Arial Narrow" w:hAnsi="Arial Narrow"/>
          <w:sz w:val="18"/>
        </w:rPr>
        <w:t xml:space="preserve">ch Methods; </w:t>
      </w:r>
      <w:r w:rsidR="00770CAB" w:rsidRPr="00770CAB">
        <w:rPr>
          <w:rFonts w:ascii="Arial Narrow" w:hAnsi="Arial Narrow"/>
          <w:sz w:val="18"/>
        </w:rPr>
        <w:t xml:space="preserve">Impact </w:t>
      </w:r>
      <w:r w:rsidR="00770CAB" w:rsidRPr="00770CAB">
        <w:rPr>
          <w:rFonts w:ascii="Arial Narrow" w:hAnsi="Arial Narrow"/>
          <w:sz w:val="18"/>
        </w:rPr>
        <w:lastRenderedPageBreak/>
        <w:t>Evaluation Methods</w:t>
      </w:r>
      <w:r w:rsidR="005878CB">
        <w:rPr>
          <w:rFonts w:ascii="Arial Narrow" w:hAnsi="Arial Narrow"/>
          <w:sz w:val="18"/>
        </w:rPr>
        <w:t xml:space="preserve">; Introduction to Regression Analysis; </w:t>
      </w:r>
      <w:r w:rsidR="00876AA2">
        <w:rPr>
          <w:rFonts w:ascii="Arial Narrow" w:hAnsi="Arial Narrow"/>
          <w:sz w:val="18"/>
        </w:rPr>
        <w:t xml:space="preserve">Advanced Regression Analysis; </w:t>
      </w:r>
      <w:r>
        <w:rPr>
          <w:rFonts w:ascii="Arial Narrow" w:hAnsi="Arial Narrow"/>
          <w:sz w:val="18"/>
        </w:rPr>
        <w:t xml:space="preserve">Understanding the Policy Process; </w:t>
      </w:r>
      <w:r w:rsidR="00770CAB" w:rsidRPr="00770CAB">
        <w:rPr>
          <w:rFonts w:ascii="Arial Narrow" w:hAnsi="Arial Narrow"/>
          <w:sz w:val="18"/>
        </w:rPr>
        <w:t>Social Change Within Contemporary Society</w:t>
      </w:r>
      <w:r w:rsidR="00770CAB">
        <w:rPr>
          <w:rFonts w:ascii="Arial Narrow" w:hAnsi="Arial Narrow"/>
          <w:sz w:val="18"/>
        </w:rPr>
        <w:t xml:space="preserve"> </w:t>
      </w:r>
      <w:r w:rsidR="00C56772">
        <w:rPr>
          <w:rFonts w:ascii="Arial Narrow" w:hAnsi="Arial Narrow"/>
          <w:sz w:val="18"/>
        </w:rPr>
        <w:t>(</w:t>
      </w:r>
      <w:r w:rsidR="00770CAB">
        <w:rPr>
          <w:rFonts w:ascii="Arial Narrow" w:hAnsi="Arial Narrow"/>
          <w:sz w:val="18"/>
        </w:rPr>
        <w:t>at Social Research Institute UCL</w:t>
      </w:r>
      <w:r w:rsidR="00C56772">
        <w:rPr>
          <w:rFonts w:ascii="Arial Narrow" w:hAnsi="Arial Narrow"/>
          <w:sz w:val="18"/>
        </w:rPr>
        <w:t>)</w:t>
      </w:r>
      <w:r w:rsidR="00976636">
        <w:rPr>
          <w:rFonts w:ascii="Arial Narrow" w:hAnsi="Arial Narrow"/>
          <w:sz w:val="18"/>
        </w:rPr>
        <w:t>; International Higher Education</w:t>
      </w:r>
      <w:r>
        <w:rPr>
          <w:rFonts w:ascii="Arial Narrow" w:hAnsi="Arial Narrow"/>
          <w:sz w:val="18"/>
        </w:rPr>
        <w:t xml:space="preserve">; Comparative Education in Europe </w:t>
      </w:r>
      <w:r w:rsidR="00C56772">
        <w:rPr>
          <w:rFonts w:ascii="Arial Narrow" w:hAnsi="Arial Narrow"/>
          <w:sz w:val="18"/>
        </w:rPr>
        <w:t>(at IoE EPS)</w:t>
      </w:r>
    </w:p>
    <w:p w14:paraId="742E83C4" w14:textId="7EABADB4" w:rsidR="00E2523D" w:rsidRDefault="00E2523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2019 - Big Data and Business Analytics in Higher Education – Leadership in Higher Education (UCLC)</w:t>
      </w:r>
      <w:r w:rsidR="006A3D68">
        <w:rPr>
          <w:rFonts w:ascii="Arial Narrow" w:hAnsi="Arial Narrow"/>
          <w:sz w:val="18"/>
        </w:rPr>
        <w:t xml:space="preserve"> </w:t>
      </w:r>
    </w:p>
    <w:p w14:paraId="0857072F" w14:textId="7B5C3681" w:rsidR="00B63F2D" w:rsidRDefault="00E2523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2008-2009 --</w:t>
      </w:r>
      <w:r w:rsidR="00B63F2D">
        <w:rPr>
          <w:rFonts w:ascii="Arial Narrow" w:hAnsi="Arial Narrow"/>
          <w:sz w:val="18"/>
        </w:rPr>
        <w:t xml:space="preserve"> Local Governance and Sociology of Ad</w:t>
      </w:r>
      <w:r w:rsidR="00C35449">
        <w:rPr>
          <w:rFonts w:ascii="Arial Narrow" w:hAnsi="Arial Narrow"/>
          <w:sz w:val="18"/>
        </w:rPr>
        <w:t>ministration</w:t>
      </w:r>
      <w:r w:rsidR="00B63F2D">
        <w:rPr>
          <w:rFonts w:ascii="Arial Narrow" w:hAnsi="Arial Narrow"/>
          <w:sz w:val="18"/>
        </w:rPr>
        <w:t xml:space="preserve">, </w:t>
      </w:r>
      <w:r w:rsidR="001B497F">
        <w:rPr>
          <w:rFonts w:ascii="Arial Narrow" w:hAnsi="Arial Narrow"/>
          <w:sz w:val="18"/>
        </w:rPr>
        <w:t>Sapienza University</w:t>
      </w:r>
    </w:p>
    <w:p w14:paraId="0DBB48F4" w14:textId="11191514" w:rsidR="00AE3287" w:rsidRPr="00F5461C" w:rsidRDefault="00AE3287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2002-2003 until 2006-2007 Sociology of Work – </w:t>
      </w:r>
      <w:r w:rsidR="00C35449">
        <w:rPr>
          <w:rFonts w:ascii="Arial Narrow" w:hAnsi="Arial Narrow"/>
          <w:sz w:val="18"/>
        </w:rPr>
        <w:t>Educational Research Laboratory</w:t>
      </w:r>
      <w:r w:rsidR="001B497F">
        <w:rPr>
          <w:rFonts w:ascii="Arial Narrow" w:hAnsi="Arial Narrow"/>
          <w:sz w:val="18"/>
        </w:rPr>
        <w:t>, Sapienza University</w:t>
      </w:r>
    </w:p>
    <w:p w14:paraId="64EA78ED" w14:textId="4D1543E0" w:rsidR="00B63F2D" w:rsidRDefault="00B63F2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2004-2005 to 2007-2008, Tutorships </w:t>
      </w:r>
      <w:r w:rsidR="00C35449">
        <w:rPr>
          <w:rFonts w:ascii="Arial Narrow" w:hAnsi="Arial Narrow"/>
          <w:sz w:val="18"/>
        </w:rPr>
        <w:t>in applied Educational Research</w:t>
      </w:r>
      <w:r w:rsidR="001B497F">
        <w:rPr>
          <w:rFonts w:ascii="Arial Narrow" w:hAnsi="Arial Narrow"/>
          <w:sz w:val="18"/>
        </w:rPr>
        <w:t>, Sapienza University</w:t>
      </w:r>
    </w:p>
    <w:p w14:paraId="122E1675" w14:textId="177E6C12" w:rsidR="00B63F2D" w:rsidRDefault="00B63F2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2004-2005 to 2007-2008, Laboratory of gro</w:t>
      </w:r>
      <w:r w:rsidR="00C35449">
        <w:rPr>
          <w:rFonts w:ascii="Arial Narrow" w:hAnsi="Arial Narrow"/>
          <w:sz w:val="18"/>
        </w:rPr>
        <w:t>up dynamics</w:t>
      </w:r>
      <w:r w:rsidR="001B497F">
        <w:rPr>
          <w:rFonts w:ascii="Arial Narrow" w:hAnsi="Arial Narrow"/>
          <w:sz w:val="18"/>
        </w:rPr>
        <w:t>, Sapienza University</w:t>
      </w:r>
      <w:r w:rsidR="00C3544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 </w:t>
      </w:r>
    </w:p>
    <w:p w14:paraId="0D2051BC" w14:textId="696E0C0E" w:rsidR="00B63F2D" w:rsidRDefault="00B63F2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2000-2001 to 2007-2008, Sociology of W</w:t>
      </w:r>
      <w:r w:rsidR="00C35449">
        <w:rPr>
          <w:rFonts w:ascii="Arial Narrow" w:hAnsi="Arial Narrow"/>
          <w:sz w:val="18"/>
        </w:rPr>
        <w:t>ork</w:t>
      </w:r>
      <w:r w:rsidR="001B497F">
        <w:rPr>
          <w:rFonts w:ascii="Arial Narrow" w:hAnsi="Arial Narrow"/>
          <w:sz w:val="18"/>
        </w:rPr>
        <w:t>, Sapienza University</w:t>
      </w:r>
      <w:r>
        <w:rPr>
          <w:rFonts w:ascii="Arial Narrow" w:hAnsi="Arial Narrow"/>
          <w:sz w:val="18"/>
        </w:rPr>
        <w:t xml:space="preserve"> </w:t>
      </w:r>
    </w:p>
    <w:p w14:paraId="2BEC5ADC" w14:textId="5BA0C2D2" w:rsidR="00661CAB" w:rsidRDefault="00661CAB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Invited lectures</w:t>
      </w:r>
      <w:r w:rsidR="001B497F">
        <w:rPr>
          <w:rFonts w:ascii="Arial Narrow" w:hAnsi="Arial Narrow"/>
          <w:sz w:val="18"/>
        </w:rPr>
        <w:t xml:space="preserve"> at Doctoral level</w:t>
      </w:r>
    </w:p>
    <w:p w14:paraId="2566814A" w14:textId="3689E9A1" w:rsidR="001E337A" w:rsidRDefault="00661CAB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2015. </w:t>
      </w:r>
      <w:r w:rsidR="0047484C">
        <w:rPr>
          <w:rFonts w:ascii="Arial Narrow" w:hAnsi="Arial Narrow"/>
          <w:sz w:val="18"/>
        </w:rPr>
        <w:t>P</w:t>
      </w:r>
      <w:r>
        <w:rPr>
          <w:rFonts w:ascii="Arial Narrow" w:hAnsi="Arial Narrow"/>
          <w:sz w:val="18"/>
        </w:rPr>
        <w:t xml:space="preserve">hD </w:t>
      </w:r>
      <w:r w:rsidR="00976636">
        <w:rPr>
          <w:rFonts w:ascii="Arial Narrow" w:hAnsi="Arial Narrow"/>
          <w:sz w:val="18"/>
        </w:rPr>
        <w:t>M</w:t>
      </w:r>
      <w:r>
        <w:rPr>
          <w:rFonts w:ascii="Arial Narrow" w:hAnsi="Arial Narrow"/>
          <w:sz w:val="18"/>
        </w:rPr>
        <w:t>odule</w:t>
      </w:r>
      <w:r w:rsidR="00976636">
        <w:rPr>
          <w:rFonts w:ascii="Arial Narrow" w:hAnsi="Arial Narrow"/>
          <w:sz w:val="18"/>
        </w:rPr>
        <w:t>:</w:t>
      </w:r>
      <w:r>
        <w:rPr>
          <w:rFonts w:ascii="Arial Narrow" w:hAnsi="Arial Narrow"/>
          <w:sz w:val="18"/>
        </w:rPr>
        <w:t xml:space="preserve"> Organizational Theory. Birkbeck College, London</w:t>
      </w:r>
    </w:p>
    <w:p w14:paraId="49025196" w14:textId="57779C89" w:rsidR="00947248" w:rsidRDefault="00947248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PhD supervis</w:t>
      </w:r>
      <w:r w:rsidR="001E337A">
        <w:rPr>
          <w:rFonts w:ascii="Arial Narrow" w:hAnsi="Arial Narrow"/>
          <w:sz w:val="18"/>
        </w:rPr>
        <w:t xml:space="preserve">ion </w:t>
      </w:r>
      <w:r>
        <w:rPr>
          <w:rFonts w:ascii="Arial Narrow" w:hAnsi="Arial Narrow"/>
          <w:sz w:val="18"/>
        </w:rPr>
        <w:t>at IoE UCL since 201</w:t>
      </w:r>
      <w:r w:rsidR="00AE3287">
        <w:rPr>
          <w:rFonts w:ascii="Arial Narrow" w:hAnsi="Arial Narrow"/>
          <w:sz w:val="18"/>
        </w:rPr>
        <w:t>7</w:t>
      </w:r>
      <w:r w:rsidR="0047484C">
        <w:rPr>
          <w:rFonts w:ascii="Arial Narrow" w:hAnsi="Arial Narrow"/>
          <w:sz w:val="18"/>
        </w:rPr>
        <w:t xml:space="preserve"> (</w:t>
      </w:r>
      <w:r w:rsidR="001B497F">
        <w:rPr>
          <w:rFonts w:ascii="Arial Narrow" w:hAnsi="Arial Narrow"/>
          <w:sz w:val="18"/>
        </w:rPr>
        <w:t>5</w:t>
      </w:r>
      <w:r w:rsidR="0047484C">
        <w:rPr>
          <w:rFonts w:ascii="Arial Narrow" w:hAnsi="Arial Narrow"/>
          <w:sz w:val="18"/>
        </w:rPr>
        <w:t xml:space="preserve"> research students</w:t>
      </w:r>
      <w:r w:rsidR="001B497F">
        <w:rPr>
          <w:rFonts w:ascii="Arial Narrow" w:hAnsi="Arial Narrow"/>
          <w:sz w:val="18"/>
        </w:rPr>
        <w:t>; 1 as principal supervisor since Sept 2021</w:t>
      </w:r>
      <w:r w:rsidR="0047484C">
        <w:rPr>
          <w:rFonts w:ascii="Arial Narrow" w:hAnsi="Arial Narrow"/>
          <w:sz w:val="18"/>
        </w:rPr>
        <w:t>)</w:t>
      </w:r>
      <w:r>
        <w:rPr>
          <w:rFonts w:ascii="Arial Narrow" w:hAnsi="Arial Narrow"/>
          <w:sz w:val="18"/>
        </w:rPr>
        <w:t xml:space="preserve">. </w:t>
      </w:r>
    </w:p>
    <w:p w14:paraId="7900CFB7" w14:textId="77777777" w:rsidR="003E67CE" w:rsidRDefault="003E67C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Member of Doctoral Upgrade Committee at IoE UCL since 2017. </w:t>
      </w:r>
    </w:p>
    <w:p w14:paraId="2F2D92B9" w14:textId="77777777" w:rsidR="003E67CE" w:rsidRDefault="003E67C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Ex</w:t>
      </w:r>
      <w:r w:rsidR="00B462F6">
        <w:rPr>
          <w:rFonts w:ascii="Arial Narrow" w:hAnsi="Arial Narrow"/>
          <w:sz w:val="18"/>
        </w:rPr>
        <w:t xml:space="preserve">ternal Examiner at MA level </w:t>
      </w:r>
    </w:p>
    <w:p w14:paraId="026284C6" w14:textId="77777777" w:rsidR="00423929" w:rsidRDefault="00423929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188C50EF" w14:textId="77777777" w:rsidR="003E67CE" w:rsidRDefault="003E67CE" w:rsidP="003E67CE">
      <w:pPr>
        <w:pStyle w:val="Aaoeeu"/>
        <w:tabs>
          <w:tab w:val="left" w:pos="426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Professional Memberships / Qualifications</w:t>
      </w:r>
    </w:p>
    <w:p w14:paraId="2F53C7C8" w14:textId="6023F8D5" w:rsidR="00876AA2" w:rsidRDefault="00876AA2" w:rsidP="00876AA2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>
        <w:rPr>
          <w:rFonts w:ascii="Arial Narrow" w:hAnsi="Arial Narrow"/>
          <w:sz w:val="18"/>
          <w:lang w:val="it-IT"/>
        </w:rPr>
        <w:t xml:space="preserve">Member of ASSIOA (Associazione Italiana di Organizzazione Aziendale) </w:t>
      </w:r>
    </w:p>
    <w:p w14:paraId="0109F84C" w14:textId="78494E75" w:rsidR="00781748" w:rsidRPr="00876AA2" w:rsidRDefault="00781748" w:rsidP="00876AA2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876AA2">
        <w:rPr>
          <w:rFonts w:ascii="Arial Narrow" w:hAnsi="Arial Narrow"/>
          <w:sz w:val="18"/>
          <w:lang w:val="it-IT"/>
        </w:rPr>
        <w:t xml:space="preserve">Società Italiana di Sociologia Economica SISEC – Membro Strutturato </w:t>
      </w:r>
    </w:p>
    <w:p w14:paraId="5A09B2B9" w14:textId="71A5CF2D" w:rsidR="003E67CE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 w:rsidRPr="004F0E42">
        <w:rPr>
          <w:rFonts w:ascii="Arial Narrow" w:hAnsi="Arial Narrow"/>
          <w:sz w:val="18"/>
        </w:rPr>
        <w:t>Chartered Institute of Personnel and Development</w:t>
      </w:r>
      <w:r>
        <w:rPr>
          <w:rFonts w:ascii="Arial Narrow" w:hAnsi="Arial Narrow"/>
          <w:sz w:val="18"/>
        </w:rPr>
        <w:t xml:space="preserve"> (CIPD) – Academic </w:t>
      </w:r>
      <w:r w:rsidR="005D40D5">
        <w:rPr>
          <w:rFonts w:ascii="Arial Narrow" w:hAnsi="Arial Narrow"/>
          <w:sz w:val="18"/>
        </w:rPr>
        <w:t>Fellow</w:t>
      </w:r>
      <w:r>
        <w:rPr>
          <w:rFonts w:ascii="Arial Narrow" w:hAnsi="Arial Narrow"/>
          <w:sz w:val="18"/>
        </w:rPr>
        <w:t xml:space="preserve"> level</w:t>
      </w:r>
    </w:p>
    <w:p w14:paraId="411A4224" w14:textId="77777777" w:rsidR="003E67CE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Higher Education Academy – Fellowship (under peer review)</w:t>
      </w:r>
    </w:p>
    <w:p w14:paraId="27683E3D" w14:textId="77777777" w:rsidR="003E67CE" w:rsidRPr="006A3D68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 w:rsidRPr="006A3D68">
        <w:rPr>
          <w:rFonts w:ascii="Arial Narrow" w:hAnsi="Arial Narrow"/>
          <w:sz w:val="18"/>
        </w:rPr>
        <w:t>British Academy of Management</w:t>
      </w:r>
    </w:p>
    <w:p w14:paraId="077573EA" w14:textId="77777777" w:rsidR="002918E0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 w:rsidRPr="006A3D68">
        <w:rPr>
          <w:rFonts w:ascii="Arial Narrow" w:hAnsi="Arial Narrow"/>
          <w:sz w:val="18"/>
        </w:rPr>
        <w:t>Society for Research into Higher Education</w:t>
      </w:r>
    </w:p>
    <w:p w14:paraId="6ECA1B92" w14:textId="185F7D23" w:rsidR="002918E0" w:rsidRDefault="002918E0" w:rsidP="002918E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652877DC" w14:textId="13F484E3" w:rsidR="003E67CE" w:rsidRPr="00C50D9D" w:rsidRDefault="00D709D9" w:rsidP="002918E0">
      <w:pPr>
        <w:pStyle w:val="Aaoeeu"/>
        <w:tabs>
          <w:tab w:val="left" w:pos="426"/>
        </w:tabs>
        <w:rPr>
          <w:rFonts w:ascii="Arial Narrow" w:hAnsi="Arial Narrow"/>
          <w:b/>
          <w:sz w:val="18"/>
        </w:rPr>
      </w:pPr>
      <w:r w:rsidRPr="00D709D9">
        <w:rPr>
          <w:rFonts w:ascii="Arial Narrow" w:hAnsi="Arial Narrow"/>
          <w:b/>
          <w:sz w:val="18"/>
        </w:rPr>
        <w:t xml:space="preserve">Pending Publications </w:t>
      </w:r>
      <w:r w:rsidR="003E67CE" w:rsidRPr="006A3D68">
        <w:rPr>
          <w:rFonts w:ascii="Arial Narrow" w:hAnsi="Arial Narrow"/>
          <w:sz w:val="18"/>
        </w:rPr>
        <w:t xml:space="preserve"> </w:t>
      </w:r>
    </w:p>
    <w:p w14:paraId="516CEC81" w14:textId="084F973B" w:rsidR="000A6349" w:rsidRPr="00CD3685" w:rsidRDefault="000A6349" w:rsidP="002C41FC">
      <w:pPr>
        <w:pStyle w:val="Default"/>
        <w:numPr>
          <w:ilvl w:val="0"/>
          <w:numId w:val="19"/>
        </w:numPr>
        <w:ind w:left="426" w:hanging="426"/>
        <w:rPr>
          <w:rFonts w:ascii="Arial Narrow" w:hAnsi="Arial Narrow"/>
          <w:sz w:val="18"/>
          <w:lang w:val="en-GB"/>
        </w:rPr>
      </w:pPr>
      <w:r w:rsidRPr="00CD3685">
        <w:rPr>
          <w:rFonts w:ascii="Arial Narrow" w:hAnsi="Arial Narrow"/>
          <w:sz w:val="18"/>
          <w:lang w:val="en-GB"/>
        </w:rPr>
        <w:t>(202</w:t>
      </w:r>
      <w:r w:rsidR="00D26EBE">
        <w:rPr>
          <w:rFonts w:ascii="Arial Narrow" w:hAnsi="Arial Narrow"/>
          <w:sz w:val="18"/>
          <w:lang w:val="en-GB"/>
        </w:rPr>
        <w:t>3</w:t>
      </w:r>
      <w:r w:rsidRPr="00CD3685">
        <w:rPr>
          <w:rFonts w:ascii="Arial Narrow" w:hAnsi="Arial Narrow"/>
          <w:sz w:val="18"/>
          <w:lang w:val="en-GB"/>
        </w:rPr>
        <w:t xml:space="preserve">) Whitchurch C., Locke W., Marini G. </w:t>
      </w:r>
      <w:r w:rsidR="00CD3685" w:rsidRPr="00CD3685">
        <w:rPr>
          <w:rFonts w:ascii="Arial Narrow" w:eastAsia="Arial" w:hAnsi="Arial Narrow" w:cs="Times New Roman"/>
          <w:i/>
          <w:iCs/>
          <w:color w:val="auto"/>
          <w:sz w:val="18"/>
          <w:szCs w:val="20"/>
          <w:lang w:val="en-US" w:eastAsia="ar-SA"/>
        </w:rPr>
        <w:t>Academic Staff Re-forming for a Changing World</w:t>
      </w:r>
      <w:r w:rsidR="00CD3685">
        <w:rPr>
          <w:rFonts w:ascii="Arial Narrow" w:eastAsia="Arial" w:hAnsi="Arial Narrow" w:cs="Times New Roman"/>
          <w:i/>
          <w:iCs/>
          <w:color w:val="auto"/>
          <w:sz w:val="18"/>
          <w:szCs w:val="20"/>
          <w:lang w:val="en-US" w:eastAsia="ar-SA"/>
        </w:rPr>
        <w:t>,</w:t>
      </w:r>
      <w:r w:rsidR="00CD3685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 xml:space="preserve"> </w:t>
      </w:r>
      <w:r w:rsidRPr="00CD3685">
        <w:rPr>
          <w:rFonts w:ascii="Arial Narrow" w:hAnsi="Arial Narrow"/>
          <w:sz w:val="18"/>
          <w:lang w:val="en-GB"/>
        </w:rPr>
        <w:t xml:space="preserve">Bloomsbury Book Series. </w:t>
      </w:r>
      <w:r w:rsidR="00076544">
        <w:rPr>
          <w:rFonts w:ascii="Arial Narrow" w:hAnsi="Arial Narrow"/>
          <w:sz w:val="18"/>
          <w:lang w:val="en-GB"/>
        </w:rPr>
        <w:t>[accepted, in press</w:t>
      </w:r>
      <w:r w:rsidR="00D26EBE">
        <w:rPr>
          <w:rFonts w:ascii="Arial Narrow" w:hAnsi="Arial Narrow"/>
          <w:sz w:val="18"/>
          <w:lang w:val="en-GB"/>
        </w:rPr>
        <w:t xml:space="preserve"> for 2023</w:t>
      </w:r>
      <w:r w:rsidR="00076544">
        <w:rPr>
          <w:rFonts w:ascii="Arial Narrow" w:hAnsi="Arial Narrow"/>
          <w:sz w:val="18"/>
          <w:lang w:val="en-GB"/>
        </w:rPr>
        <w:t>]</w:t>
      </w:r>
    </w:p>
    <w:p w14:paraId="54C815BA" w14:textId="77777777" w:rsidR="00876AA2" w:rsidRDefault="0072184A" w:rsidP="00876AA2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</w:pP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(202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3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 xml:space="preserve">) Marini G. </w:t>
      </w:r>
      <w:r w:rsidR="00D26EBE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The unequal strife for representation in professional organizations. The University and College Union in English research-intensive universities.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 xml:space="preserve"> </w:t>
      </w:r>
      <w:r w:rsidRPr="002611DE">
        <w:rPr>
          <w:rFonts w:ascii="Arial Narrow" w:eastAsia="Arial" w:hAnsi="Arial Narrow" w:cs="Times New Roman"/>
          <w:i/>
          <w:iCs/>
          <w:color w:val="auto"/>
          <w:sz w:val="18"/>
          <w:szCs w:val="20"/>
          <w:bdr w:val="none" w:sz="0" w:space="0" w:color="auto"/>
          <w:lang w:eastAsia="ar-SA"/>
        </w:rPr>
        <w:t>Higher Education Forum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 xml:space="preserve"> [</w:t>
      </w:r>
      <w:r w:rsidR="002B0966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accepted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. Online on March 2023</w:t>
      </w:r>
    </w:p>
    <w:p w14:paraId="684C131D" w14:textId="366FE725" w:rsidR="002F0E6E" w:rsidRPr="00876AA2" w:rsidRDefault="002F0E6E" w:rsidP="00876AA2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</w:pPr>
      <w:r w:rsidRPr="00876AA2">
        <w:rPr>
          <w:rFonts w:ascii="Arial Narrow" w:eastAsia="Arial" w:hAnsi="Arial Narrow"/>
          <w:color w:val="auto"/>
          <w:sz w:val="18"/>
          <w:szCs w:val="20"/>
          <w:bdr w:val="none" w:sz="0" w:space="0" w:color="auto"/>
          <w:lang w:val="en-GB" w:eastAsia="ar-SA"/>
        </w:rPr>
        <w:t>(202</w:t>
      </w:r>
      <w:r w:rsidR="00906032" w:rsidRPr="00876AA2">
        <w:rPr>
          <w:rFonts w:ascii="Arial Narrow" w:eastAsia="Arial" w:hAnsi="Arial Narrow"/>
          <w:color w:val="auto"/>
          <w:sz w:val="18"/>
          <w:szCs w:val="20"/>
          <w:bdr w:val="none" w:sz="0" w:space="0" w:color="auto"/>
          <w:lang w:val="en-GB" w:eastAsia="ar-SA"/>
        </w:rPr>
        <w:t>3</w:t>
      </w:r>
      <w:r w:rsidRPr="00876AA2">
        <w:rPr>
          <w:rFonts w:ascii="Arial Narrow" w:eastAsia="Arial" w:hAnsi="Arial Narrow"/>
          <w:color w:val="auto"/>
          <w:sz w:val="18"/>
          <w:szCs w:val="20"/>
          <w:bdr w:val="none" w:sz="0" w:space="0" w:color="auto"/>
          <w:lang w:val="en-GB" w:eastAsia="ar-SA"/>
        </w:rPr>
        <w:t xml:space="preserve">) Marini G., Meschitti V. </w:t>
      </w:r>
      <w:bookmarkStart w:id="1" w:name="_Hlk124269159"/>
      <w:r w:rsidR="00876AA2" w:rsidRPr="00876AA2">
        <w:rPr>
          <w:rFonts w:ascii="Arial Narrow" w:eastAsia="Arial" w:hAnsi="Arial Narrow"/>
          <w:sz w:val="18"/>
          <w:szCs w:val="20"/>
        </w:rPr>
        <w:t>Do funding schemes help ameliorate publications? An analysis among Italian academics who won FIRB and ERC.</w:t>
      </w:r>
      <w:bookmarkEnd w:id="1"/>
      <w:r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 </w:t>
      </w:r>
      <w:r w:rsidRPr="00876AA2">
        <w:rPr>
          <w:rFonts w:ascii="Arial Narrow" w:eastAsia="Arial" w:hAnsi="Arial Narrow" w:cs="Times New Roman"/>
          <w:i/>
          <w:iCs/>
          <w:color w:val="auto"/>
          <w:sz w:val="18"/>
          <w:szCs w:val="20"/>
          <w:bdr w:val="none" w:sz="0" w:space="0" w:color="auto"/>
          <w:lang w:val="it-IT" w:eastAsia="ar-SA"/>
        </w:rPr>
        <w:t>Sociologia del Lavoro</w:t>
      </w:r>
      <w:r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 xml:space="preserve"> [</w:t>
      </w:r>
      <w:r w:rsidR="00906032"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accepted</w:t>
      </w:r>
      <w:r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]</w:t>
      </w:r>
    </w:p>
    <w:p w14:paraId="537CE497" w14:textId="76E4C6C9" w:rsidR="002611DE" w:rsidRDefault="002611DE" w:rsidP="002C41FC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</w:pPr>
      <w:r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(202</w:t>
      </w:r>
      <w:r w:rsidR="0090603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3</w:t>
      </w:r>
      <w:r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) Marini G. </w:t>
      </w:r>
      <w:r w:rsidR="002B0966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Xin X., </w:t>
      </w:r>
      <w:r w:rsidR="00D26EBE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Big fishes in a big pond. A comparison between foreign and Chinese academics’ research influence in mainland China</w:t>
      </w:r>
      <w:r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. </w:t>
      </w:r>
      <w:r w:rsidR="00F474C8" w:rsidRPr="00F474C8">
        <w:rPr>
          <w:rFonts w:ascii="Arial Narrow" w:eastAsia="Arial" w:hAnsi="Arial Narrow" w:cs="Times New Roman"/>
          <w:i/>
          <w:iCs/>
          <w:color w:val="auto"/>
          <w:sz w:val="18"/>
          <w:szCs w:val="20"/>
          <w:bdr w:val="none" w:sz="0" w:space="0" w:color="auto"/>
          <w:lang w:val="en-GB" w:eastAsia="ar-SA"/>
        </w:rPr>
        <w:t>International Journal of Chinese Education</w:t>
      </w:r>
      <w:r w:rsidR="00F474C8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 </w:t>
      </w:r>
      <w:r w:rsidRPr="00F474C8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[</w:t>
      </w:r>
      <w:r w:rsidR="002B0966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accepted</w:t>
      </w:r>
      <w:r w:rsidRPr="00F474C8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]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 </w:t>
      </w:r>
      <w:r w:rsidR="00D26EBE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https://doi.org/10.1177/2212585X221145244</w:t>
      </w:r>
    </w:p>
    <w:p w14:paraId="7D925C7A" w14:textId="5A0EF7C8" w:rsidR="002B0966" w:rsidRDefault="002B0966" w:rsidP="002C41FC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</w:pP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(2023) Marini G, Henseke G. XXXXX </w:t>
      </w:r>
      <w:r w:rsidR="0090603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Special Issue for 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Studies in Higher Education [under peer review]</w:t>
      </w:r>
    </w:p>
    <w:p w14:paraId="0B449FEE" w14:textId="463268AD" w:rsidR="00906032" w:rsidRPr="00633743" w:rsidRDefault="00633743" w:rsidP="002C41FC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</w:pPr>
      <w:r w:rsidRPr="00633743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(2023) Marini G., Meschitti V. X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XXXX Feminist Economics (under peer review)</w:t>
      </w:r>
    </w:p>
    <w:p w14:paraId="5C8B1A9F" w14:textId="3780A6A0" w:rsidR="003E67CE" w:rsidRPr="00633743" w:rsidRDefault="003E67CE" w:rsidP="00423929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24"/>
          <w:lang w:val="it-IT"/>
        </w:rPr>
      </w:pPr>
    </w:p>
    <w:p w14:paraId="5D8516CC" w14:textId="77777777" w:rsidR="002918E0" w:rsidRPr="00633743" w:rsidRDefault="002918E0" w:rsidP="002918E0">
      <w:pPr>
        <w:pStyle w:val="Aaoeeu"/>
        <w:rPr>
          <w:lang w:val="it-IT"/>
        </w:rPr>
      </w:pPr>
    </w:p>
    <w:p w14:paraId="2AAFB102" w14:textId="0C56AA36" w:rsidR="006454D7" w:rsidRDefault="00B3740B" w:rsidP="00423929">
      <w:pPr>
        <w:pStyle w:val="Aaoeeu"/>
        <w:tabs>
          <w:tab w:val="left" w:pos="426"/>
        </w:tabs>
        <w:rPr>
          <w:rFonts w:ascii="Arial Narrow" w:hAnsi="Arial Narrow"/>
          <w:b/>
          <w:bCs/>
          <w:sz w:val="18"/>
        </w:rPr>
      </w:pPr>
      <w:r w:rsidRPr="00B3740B">
        <w:rPr>
          <w:rFonts w:ascii="Arial Narrow" w:hAnsi="Arial Narrow"/>
          <w:b/>
          <w:bCs/>
          <w:sz w:val="18"/>
        </w:rPr>
        <w:t xml:space="preserve">Publications </w:t>
      </w:r>
      <w:r>
        <w:rPr>
          <w:rFonts w:ascii="Arial Narrow" w:hAnsi="Arial Narrow"/>
          <w:b/>
          <w:bCs/>
          <w:sz w:val="18"/>
        </w:rPr>
        <w:t>(since 2015)</w:t>
      </w:r>
    </w:p>
    <w:p w14:paraId="1A270CEF" w14:textId="6727E8D7" w:rsidR="00B3740B" w:rsidRPr="00B3740B" w:rsidRDefault="00B3740B" w:rsidP="00423929">
      <w:pPr>
        <w:pStyle w:val="Aaoeeu"/>
        <w:tabs>
          <w:tab w:val="left" w:pos="426"/>
        </w:tabs>
        <w:rPr>
          <w:rFonts w:ascii="Arial Narrow" w:hAnsi="Arial Narrow" w:cs="Arial"/>
          <w:b/>
          <w:bCs/>
          <w:sz w:val="18"/>
          <w:szCs w:val="18"/>
        </w:rPr>
      </w:pPr>
    </w:p>
    <w:p w14:paraId="617A92CC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Journal article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2B0966" w:rsidRPr="002B0966" w14:paraId="0C466BA9" w14:textId="77777777" w:rsidTr="009736C5">
        <w:trPr>
          <w:trHeight w:val="262"/>
        </w:trPr>
        <w:tc>
          <w:tcPr>
            <w:tcW w:w="93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82F6E5" w14:textId="4C33D5B1" w:rsidR="002B0966" w:rsidRPr="002B0966" w:rsidRDefault="002B0966" w:rsidP="002B0966">
            <w:pPr>
              <w:numPr>
                <w:ilvl w:val="0"/>
                <w:numId w:val="15"/>
              </w:numPr>
              <w:suppressAutoHyphens w:val="0"/>
              <w:ind w:left="357" w:hanging="357"/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</w:pPr>
            <w:r w:rsidRPr="002B0966"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  <w:t>(2022). Marini, G. International co-authored publications: The effect of joining the European Union or being part of the European Research Area. Hungarian Educational Research Journal. doi:</w:t>
            </w:r>
            <w:hyperlink r:id="rId15" w:history="1">
              <w:r w:rsidRPr="002B0966">
                <w:rPr>
                  <w:rFonts w:ascii="Arial Narrow" w:eastAsia="Times New Roman" w:hAnsi="Arial Narrow" w:cs="Arial"/>
                  <w:sz w:val="18"/>
                  <w:szCs w:val="18"/>
                  <w:lang w:val="en-GB" w:eastAsia="zh-CN"/>
                </w:rPr>
                <w:t>10.1556/063.2022.00192</w:t>
              </w:r>
            </w:hyperlink>
          </w:p>
        </w:tc>
      </w:tr>
      <w:tr w:rsidR="002B0966" w:rsidRPr="002B0966" w14:paraId="1586E705" w14:textId="77777777" w:rsidTr="009736C5">
        <w:trPr>
          <w:trHeight w:val="262"/>
        </w:trPr>
        <w:tc>
          <w:tcPr>
            <w:tcW w:w="93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CFC47" w14:textId="6360F528" w:rsidR="002B0966" w:rsidRPr="002B0966" w:rsidRDefault="002B0966" w:rsidP="002B0966">
            <w:pPr>
              <w:numPr>
                <w:ilvl w:val="0"/>
                <w:numId w:val="15"/>
              </w:numPr>
              <w:suppressAutoHyphens w:val="0"/>
              <w:ind w:left="357" w:hanging="357"/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</w:pPr>
            <w:r w:rsidRPr="002B0966"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  <w:t>(2022). Meschitti, V., &amp; Marini, G. The balance between status quo and change when minorities try to access top ranks: a tale about women achieving professorship. Gender in Management: An International Journal. doi:</w:t>
            </w:r>
            <w:hyperlink r:id="rId16" w:history="1">
              <w:r w:rsidRPr="002B0966">
                <w:rPr>
                  <w:rFonts w:ascii="Arial Narrow" w:eastAsia="Times New Roman" w:hAnsi="Arial Narrow" w:cs="Arial"/>
                  <w:sz w:val="18"/>
                  <w:szCs w:val="18"/>
                  <w:lang w:val="en-GB" w:eastAsia="zh-CN"/>
                </w:rPr>
                <w:t>10.1108/gm-04-2022-0141</w:t>
              </w:r>
            </w:hyperlink>
          </w:p>
        </w:tc>
      </w:tr>
    </w:tbl>
    <w:p w14:paraId="7ACA705D" w14:textId="6684C1E6" w:rsidR="00B1715D" w:rsidRPr="00D85903" w:rsidRDefault="00B1715D" w:rsidP="005878CB">
      <w:pPr>
        <w:numPr>
          <w:ilvl w:val="0"/>
          <w:numId w:val="15"/>
        </w:numPr>
        <w:suppressAutoHyphens w:val="0"/>
        <w:ind w:left="357" w:hanging="357"/>
        <w:rPr>
          <w:rFonts w:ascii="Arial Narrow" w:eastAsia="Arial" w:hAnsi="Arial Narrow"/>
          <w:sz w:val="18"/>
          <w:szCs w:val="20"/>
          <w:lang w:val="en-GB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(2022)</w:t>
      </w:r>
      <w:r w:rsidRPr="00B1715D">
        <w:rPr>
          <w:rFonts w:ascii="Arial Narrow" w:eastAsia="Arial" w:hAnsi="Arial Narrow"/>
          <w:sz w:val="18"/>
          <w:szCs w:val="20"/>
        </w:rPr>
        <w:t xml:space="preserve"> </w:t>
      </w:r>
      <w:r>
        <w:rPr>
          <w:rFonts w:ascii="Arial Narrow" w:eastAsia="Arial" w:hAnsi="Arial Narrow"/>
          <w:sz w:val="18"/>
          <w:szCs w:val="20"/>
        </w:rPr>
        <w:t xml:space="preserve">Marini G. </w:t>
      </w:r>
      <w:r w:rsidRPr="002611DE">
        <w:rPr>
          <w:rFonts w:ascii="Arial Narrow" w:eastAsia="Arial" w:hAnsi="Arial Narrow"/>
          <w:sz w:val="18"/>
          <w:szCs w:val="20"/>
          <w:lang w:val="en-GB"/>
        </w:rPr>
        <w:t>Broadening our understanding of “international academic staff”: Nationality as a new marker of diversity in UK higher educatio</w:t>
      </w:r>
      <w:r>
        <w:rPr>
          <w:rFonts w:ascii="Arial Narrow" w:eastAsia="Arial" w:hAnsi="Arial Narrow"/>
          <w:sz w:val="18"/>
          <w:szCs w:val="20"/>
          <w:lang w:val="en-GB"/>
        </w:rPr>
        <w:t>n.</w:t>
      </w:r>
      <w:r>
        <w:rPr>
          <w:rFonts w:ascii="Arial Narrow" w:eastAsia="Arial" w:hAnsi="Arial Narrow"/>
          <w:sz w:val="18"/>
          <w:szCs w:val="20"/>
        </w:rPr>
        <w:t xml:space="preserve"> </w:t>
      </w:r>
      <w:r w:rsidRPr="002611DE">
        <w:rPr>
          <w:rFonts w:ascii="Arial Narrow" w:eastAsia="Arial" w:hAnsi="Arial Narrow"/>
          <w:i/>
          <w:iCs/>
          <w:sz w:val="18"/>
          <w:szCs w:val="20"/>
        </w:rPr>
        <w:t>International Higher Education</w:t>
      </w:r>
      <w:r w:rsidR="00D85903">
        <w:rPr>
          <w:rFonts w:ascii="Arial Narrow" w:eastAsia="Arial" w:hAnsi="Arial Narrow"/>
          <w:sz w:val="18"/>
          <w:szCs w:val="20"/>
        </w:rPr>
        <w:t xml:space="preserve"> </w:t>
      </w:r>
      <w:r w:rsidR="00D85903" w:rsidRPr="00D85903">
        <w:rPr>
          <w:rFonts w:ascii="Arial Narrow" w:eastAsia="Arial" w:hAnsi="Arial Narrow"/>
          <w:sz w:val="18"/>
          <w:szCs w:val="20"/>
          <w:lang w:val="en-GB"/>
        </w:rPr>
        <w:t>(111), 25-26</w:t>
      </w:r>
      <w:r w:rsidR="00330B2D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="00330B2D" w:rsidRPr="00330B2D">
        <w:rPr>
          <w:rFonts w:ascii="Arial Narrow" w:eastAsia="Arial" w:hAnsi="Arial Narrow"/>
          <w:sz w:val="18"/>
          <w:szCs w:val="20"/>
          <w:lang w:val="en-GB"/>
        </w:rPr>
        <w:t>doi:10.36197/IHE.2022.111.12</w:t>
      </w:r>
    </w:p>
    <w:p w14:paraId="7ABD8761" w14:textId="4A2CF23A" w:rsidR="00D85903" w:rsidRPr="00D85903" w:rsidRDefault="00B1715D" w:rsidP="00D85903">
      <w:pPr>
        <w:numPr>
          <w:ilvl w:val="0"/>
          <w:numId w:val="15"/>
        </w:numPr>
        <w:suppressAutoHyphens w:val="0"/>
        <w:ind w:left="357" w:hanging="357"/>
        <w:rPr>
          <w:rFonts w:ascii="Arial Narrow" w:eastAsia="Arial" w:hAnsi="Arial Narrow"/>
          <w:sz w:val="18"/>
          <w:szCs w:val="20"/>
          <w:lang w:val="en-GB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(2022)</w:t>
      </w:r>
      <w:r w:rsidRPr="00B1715D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Pr="0072184A">
        <w:rPr>
          <w:rFonts w:ascii="Arial Narrow" w:eastAsia="Arial" w:hAnsi="Arial Narrow"/>
          <w:sz w:val="18"/>
          <w:szCs w:val="20"/>
          <w:lang w:val="en-GB"/>
        </w:rPr>
        <w:t xml:space="preserve">Xin Xu, Andrea Braun Střelcová, Giulio Marini, Futao Huang, Yuzhuo Cai. </w:t>
      </w:r>
      <w:r w:rsidRPr="002611DE">
        <w:rPr>
          <w:rFonts w:ascii="Arial Narrow" w:eastAsia="Arial" w:hAnsi="Arial Narrow"/>
          <w:i/>
          <w:iCs/>
          <w:sz w:val="18"/>
          <w:szCs w:val="20"/>
        </w:rPr>
        <w:t>International Higher Education</w:t>
      </w:r>
      <w:r w:rsidR="00D85903">
        <w:rPr>
          <w:rFonts w:ascii="Arial Narrow" w:eastAsia="Arial" w:hAnsi="Arial Narrow"/>
          <w:i/>
          <w:iCs/>
          <w:sz w:val="18"/>
          <w:szCs w:val="20"/>
        </w:rPr>
        <w:t xml:space="preserve"> </w:t>
      </w:r>
      <w:r w:rsidR="00D85903" w:rsidRPr="00D85903">
        <w:rPr>
          <w:rFonts w:ascii="Arial Narrow" w:eastAsia="Arial" w:hAnsi="Arial Narrow"/>
          <w:sz w:val="18"/>
          <w:szCs w:val="20"/>
          <w:lang w:val="en-GB"/>
        </w:rPr>
        <w:t>(111), 25-26</w:t>
      </w:r>
      <w:r w:rsidR="00330B2D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="00330B2D" w:rsidRPr="00330B2D">
        <w:rPr>
          <w:rFonts w:ascii="Arial Narrow" w:eastAsia="Arial" w:hAnsi="Arial Narrow"/>
          <w:sz w:val="18"/>
          <w:szCs w:val="20"/>
          <w:lang w:val="en-GB"/>
        </w:rPr>
        <w:t>doi:10.36197/IHE.2022.111.14</w:t>
      </w:r>
    </w:p>
    <w:p w14:paraId="632D2787" w14:textId="5F505465" w:rsidR="00B1715D" w:rsidRDefault="00B1715D" w:rsidP="005878CB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(2022)</w:t>
      </w:r>
      <w:r w:rsidR="00D85903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="00D85903" w:rsidRPr="00D85903">
        <w:rPr>
          <w:rFonts w:ascii="Arial Narrow" w:eastAsia="Arial" w:hAnsi="Arial Narrow"/>
          <w:sz w:val="18"/>
          <w:szCs w:val="20"/>
          <w:lang w:val="en-GB"/>
        </w:rPr>
        <w:t>Marini, G., &amp; Oleksiyenko, A.</w:t>
      </w:r>
      <w:r w:rsidR="00D85903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hyperlink r:id="rId17" w:history="1">
        <w:r w:rsidR="00D85903" w:rsidRPr="00D85903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Academic freedom in the re-imagined post-Humboldtian Europe</w:t>
        </w:r>
      </w:hyperlink>
      <w:r w:rsidR="00D85903" w:rsidRPr="00D85903">
        <w:rPr>
          <w:rFonts w:ascii="Arial Narrow" w:eastAsia="Times New Roman" w:hAnsi="Arial Narrow" w:cs="Arial"/>
          <w:sz w:val="18"/>
          <w:szCs w:val="18"/>
          <w:lang w:val="en-GB" w:eastAsia="zh-CN"/>
        </w:rPr>
        <w:t>. </w:t>
      </w:r>
      <w:r w:rsidR="00D85903" w:rsidRPr="00D85903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 Quarterly</w:t>
      </w:r>
      <w:r w:rsidR="00D85903" w:rsidRPr="00D85903">
        <w:rPr>
          <w:rFonts w:ascii="Arial Narrow" w:eastAsia="Times New Roman" w:hAnsi="Arial Narrow" w:cs="Arial"/>
          <w:sz w:val="18"/>
          <w:szCs w:val="18"/>
          <w:lang w:val="en-GB" w:eastAsia="zh-CN"/>
        </w:rPr>
        <w:t>. doi:10.1111/hequ.12405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703643E" w14:textId="56A3C0ED" w:rsidR="005878CB" w:rsidRPr="005878CB" w:rsidRDefault="005878CB" w:rsidP="005878CB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5878C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(2022) Xin Xu, Andrea Braun Střelcová, Giulio Marini, Futao Huang, Yuzhuo Cai.  </w:t>
      </w:r>
      <w:r w:rsidRPr="00B1715D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European Journal of Higher Education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,</w:t>
      </w:r>
      <w:r w:rsidRPr="005878C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18" w:history="1">
        <w:r w:rsidRPr="005878CB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https://doi.org/10.1080/21568235.2022.2074865</w:t>
        </w:r>
      </w:hyperlink>
    </w:p>
    <w:p w14:paraId="07EE264D" w14:textId="2C16C63F" w:rsidR="00A661F1" w:rsidRPr="00B1715D" w:rsidRDefault="00A661F1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(2022) Marini G. The employment destination of PhD-holders in Italy: </w:t>
      </w:r>
      <w:r w:rsidRPr="00A661F1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non</w:t>
      </w: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>-</w:t>
      </w:r>
      <w:r w:rsidRPr="00A661F1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academic funded</w:t>
      </w: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projects as drivers of successful segmentation, </w:t>
      </w:r>
      <w:r w:rsidRPr="00B1715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European Journal of Education. </w:t>
      </w:r>
      <w:hyperlink r:id="rId19" w:history="1">
        <w:r w:rsidRPr="00B1715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https://doi.org/10.1111/ejed.12495</w:t>
        </w:r>
      </w:hyperlink>
      <w:r w:rsidRPr="00B1715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2FAF81D" w14:textId="3621833F" w:rsidR="000A6349" w:rsidRPr="00984FAD" w:rsidRDefault="000A6349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Whitchurch C., Locke W., Marini G. </w:t>
      </w:r>
      <w:r w:rsidR="00984FAD"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>(2021) Challenging career models in higher education: the influence of internal career scripts and the rise of the “concertina” career</w:t>
      </w:r>
      <w:r w:rsidR="00330B2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984FAD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20" w:history="1">
        <w:r w:rsidR="00984FAD"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https://doi.org/10.1007/s10734-021-00724-5</w:t>
        </w:r>
      </w:hyperlink>
      <w:r w:rsidR="00984FAD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t xml:space="preserve"> </w:t>
      </w:r>
    </w:p>
    <w:p w14:paraId="03A384BD" w14:textId="37DEF5F3" w:rsidR="000A6349" w:rsidRPr="000A6349" w:rsidRDefault="000A6349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Yang L., Marini G. (2021) </w:t>
      </w:r>
      <w:proofErr w:type="gramStart"/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>Globally-bred</w:t>
      </w:r>
      <w:proofErr w:type="gramEnd"/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Chinese Talents returning home: an analysis of </w:t>
      </w:r>
      <w:r w:rsidRPr="000A6349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a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reverse </w:t>
      </w:r>
      <w:r w:rsidRPr="000A6349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b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>rain-</w:t>
      </w:r>
      <w:r w:rsidRPr="000A6349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d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rain flagship policy, </w:t>
      </w:r>
      <w:r w:rsidRPr="00984FAD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Science and Public Policy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21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http://doi.org/10.1093/scipol/scab021</w:t>
        </w:r>
      </w:hyperlink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65E926C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(2020). </w:t>
      </w:r>
      <w:hyperlink r:id="rId2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Coercive and mimetic isomorphism as outcomes of authority reconfigurations in French and Spanish academic career systems.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Policy Reviews in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1-20. doi:10.1080/23322969.2020.1806726</w:t>
      </w:r>
    </w:p>
    <w:p w14:paraId="65240BCE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(2019). </w:t>
      </w:r>
      <w:hyperlink r:id="rId2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Correction to: The trench warfare of gender discrimination: evidence from academic promotions to full professor in Italy (</w:t>
        </w:r>
        <w:proofErr w:type="spell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Scientometrics</w:t>
        </w:r>
        <w:proofErr w:type="spell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, (2018), 115, 2, (989-1006), 10.1007/s11192-018-2696-8).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proofErr w:type="spellStart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Scientometrics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doi:10.1007/s11192-018-2983-4</w:t>
      </w:r>
    </w:p>
    <w:p w14:paraId="32E5BE1F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Yang, L. (2019). </w:t>
      </w:r>
      <w:hyperlink r:id="rId2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Research Productivity of Chinese Young Thousand Talents.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International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doi:10.6017/ihe.2019.97.10944</w:t>
      </w:r>
    </w:p>
    <w:p w14:paraId="32BB6E66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2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 PhD in social sciences and humanities: impacts and mobility to get better salaries in an international comparison.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Studies in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doi:10.1080/03075079.2018.1436537</w:t>
      </w:r>
    </w:p>
    <w:p w14:paraId="5B870F4D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2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Higher education staff and Brexit. Is the UK losing the youngest and brightest from other EU countries?.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Tertiary Education and Management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doi:10.1080/13583883.2018.1497697</w:t>
      </w:r>
    </w:p>
    <w:p w14:paraId="6762EB6A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(2018). </w:t>
      </w:r>
      <w:hyperlink r:id="rId2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trench warfare of gender discrimination: evidence from academic promotions to full professor in Italy.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proofErr w:type="spellStart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Scientometrics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doi:10.1007/s11192-018-2696-8</w:t>
      </w:r>
    </w:p>
    <w:p w14:paraId="58EE37AB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lastRenderedPageBreak/>
        <w:t xml:space="preserve">Marini, G. (2018). </w:t>
      </w:r>
      <w:hyperlink r:id="rId2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Tools of individual evaluation and prestige recognition in Spain: how </w:t>
        </w:r>
        <w:proofErr w:type="spell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sexenio</w:t>
        </w:r>
        <w:proofErr w:type="spell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‘mints the golden coin of authority’.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European Journal of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doi:10.1080/21568235.2018.1428649</w:t>
      </w:r>
    </w:p>
    <w:p w14:paraId="45DA861E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2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Martin J. Finkelstein, Valerie Martin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Conley</w:t>
        </w:r>
        <w:proofErr w:type="gram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and Jack H. Schuster the faculty factor: Reassessing the American Academy in a turbulent era.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doi:10.1007/s10734-017-0144-y</w:t>
      </w:r>
    </w:p>
    <w:p w14:paraId="6B58156C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3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New promotion patterns in Italian universities: Less seniority and more productivity? Data from ASN.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73 (2), 189-205. doi:10.1007/s10734-016-0008-x</w:t>
      </w:r>
    </w:p>
    <w:p w14:paraId="2D3AB8FC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3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Re-becoming universities? Higher education institutions in network knowledge societies.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Comparative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1-2. doi:10.1080/03050068.2017.1361237</w:t>
      </w:r>
    </w:p>
    <w:p w14:paraId="40D772FD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(2016). </w:t>
      </w:r>
      <w:hyperlink r:id="rId3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Erratum to: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New</w:t>
        </w:r>
        <w:proofErr w:type="gram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promotion patterns in Italian universities: Less seniority and more productivity? Data from ASN (Higher Education, (2017), 73, 2, (189-205), 10.1007/s10734-016-0008-x).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73 (2), 207. doi:10.1007/s10734-016-0018-8</w:t>
      </w:r>
    </w:p>
    <w:p w14:paraId="24632CC7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Reale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E. (2016). </w:t>
      </w:r>
      <w:hyperlink r:id="rId3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How does collegiality survive managerially led universities? Evidence from a European Survey.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European Journal of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6 (2), 111-127. doi:10.1080/21568235.2015.1070676</w:t>
      </w:r>
    </w:p>
    <w:p w14:paraId="0BB9921B" w14:textId="265F7B38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8F62EA">
        <w:rPr>
          <w:rFonts w:ascii="Arial Narrow" w:eastAsia="Times New Roman" w:hAnsi="Arial Narrow" w:cs="Arial"/>
          <w:sz w:val="18"/>
          <w:szCs w:val="18"/>
          <w:lang w:val="pt-PT" w:eastAsia="zh-CN"/>
        </w:rPr>
        <w:t xml:space="preserve">Marini, G., Pedro, Videira., Teresa, Carvalho. </w:t>
      </w:r>
      <w:r w:rsidRPr="00C42836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(2016). </w:t>
      </w:r>
      <w:hyperlink r:id="rId3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Is New Public Management Redefining Professional Boundaries and Changing Power Relations Within Higher Education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Institutions?.</w:t>
        </w:r>
        <w:proofErr w:type="gramEnd"/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Journal of the European Higher Education Area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</w:t>
      </w:r>
    </w:p>
    <w:p w14:paraId="6926D80B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Seeber, M.,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Lepori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B.,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Montauti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M., Enders, J., de Boer, H.,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Weyer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E., ...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Mathisen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G.N. (2015). </w:t>
      </w:r>
      <w:hyperlink r:id="rId3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EUROPEAN UNIVERSITIES AS COMPLETE ORGANIZATIONS? UNDERSTANDING IDENTITY, HIERARCHY AND RATIONALITY IN PUBLIC ORGANIZATIONS.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PUBLIC MANAGEMENT REVIEW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17 (10), 1444-1474. doi:10.1080/14719037.2014.943268</w:t>
      </w:r>
    </w:p>
    <w:p w14:paraId="123B0DB8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Marini, G., Reale, E. (2014). </w:t>
      </w:r>
      <w:r w:rsidR="00000000">
        <w:fldChar w:fldCharType="begin"/>
      </w:r>
      <w:r w:rsidR="00000000" w:rsidRPr="00876AA2">
        <w:rPr>
          <w:lang w:val="it-IT"/>
        </w:rPr>
        <w:instrText>HYPERLINK "https://iris.ucl.ac.uk/iris/publication/1520277/13"</w:instrText>
      </w:r>
      <w:r w:rsidR="00000000">
        <w:fldChar w:fldCharType="separate"/>
      </w:r>
      <w:r w:rsidRPr="00B3740B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it-IT" w:eastAsia="zh-CN"/>
        </w:rPr>
        <w:t>La valutazione e i suoi effetti sull'università: una comparazione fra Italia e Francia.</w:t>
      </w:r>
      <w:r w:rsidR="00000000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it-IT" w:eastAsia="zh-CN"/>
        </w:rPr>
        <w:fldChar w:fldCharType="end"/>
      </w: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 xml:space="preserve">RIV </w:t>
      </w:r>
      <w:proofErr w:type="spellStart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Rassegna</w:t>
      </w:r>
      <w:proofErr w:type="spellEnd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 xml:space="preserve"> </w:t>
      </w:r>
      <w:proofErr w:type="spellStart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Italiana</w:t>
      </w:r>
      <w:proofErr w:type="spellEnd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 xml:space="preserve"> di </w:t>
      </w:r>
      <w:proofErr w:type="spellStart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Valutazione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(55), 151-170. doi:10.3280/riv2013-055009</w:t>
      </w:r>
    </w:p>
    <w:p w14:paraId="1BAEB71F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Chapter</w:t>
      </w:r>
    </w:p>
    <w:p w14:paraId="365166DC" w14:textId="03CFE36A" w:rsidR="001B497F" w:rsidRPr="00030A21" w:rsidRDefault="001B497F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Fumasoli T., Marini, G. (2022). </w:t>
      </w:r>
      <w:r w:rsidRPr="001B497F">
        <w:rPr>
          <w:rFonts w:ascii="Arial Narrow" w:eastAsia="Times New Roman" w:hAnsi="Arial Narrow" w:cs="Arial"/>
          <w:sz w:val="18"/>
          <w:szCs w:val="18"/>
          <w:lang w:val="en-GB" w:eastAsia="zh-CN"/>
        </w:rPr>
        <w:t>The irresistible rise of managerial control? The case of workload allocation models in UK universities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In Sarrico C., Rosa M., Carvalho T. (Eds.). </w:t>
      </w:r>
      <w:r w:rsidRPr="001B497F">
        <w:rPr>
          <w:rFonts w:ascii="Arial Narrow" w:eastAsia="Times New Roman" w:hAnsi="Arial Narrow" w:cs="Arial"/>
          <w:sz w:val="18"/>
          <w:szCs w:val="18"/>
          <w:lang w:val="en-GB" w:eastAsia="zh-CN"/>
        </w:rPr>
        <w:t>Research Handbook on Academic Careers and Managing Academics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Elgar. </w:t>
      </w:r>
      <w:hyperlink r:id="rId36" w:history="1">
        <w:r w:rsidR="00030A21" w:rsidRPr="00030A21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https://doi.org/10.4337/9781839102639.00032</w:t>
        </w:r>
      </w:hyperlink>
      <w:r w:rsidR="00030A21" w:rsidRPr="00030A21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t xml:space="preserve"> </w:t>
      </w:r>
    </w:p>
    <w:p w14:paraId="18B3D7DC" w14:textId="6068FA26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 (2021). </w:t>
      </w:r>
      <w:hyperlink r:id="rId3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rapid increase in faculty from the European Union in UK higher education institutions and the possible impact of Brexit.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International Faculty in Asia in comparative global perspective.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Springer.</w:t>
      </w:r>
    </w:p>
    <w:p w14:paraId="466CE438" w14:textId="77777777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(2019). </w:t>
      </w:r>
      <w:hyperlink r:id="rId3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Field of Higher Education Research, Southern Europe (Italy, Portugal, Spain, Greece).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Teixeira, P., Shin, J. (Eds.), </w:t>
      </w:r>
      <w:proofErr w:type="spellStart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Encyclopedia</w:t>
      </w:r>
      <w:proofErr w:type="spellEnd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 xml:space="preserve"> of International Higher Education Systems and Institutions.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Springer.</w:t>
      </w:r>
    </w:p>
    <w:p w14:paraId="65484171" w14:textId="77777777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Reale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E. (2017). </w:t>
      </w:r>
      <w:hyperlink r:id="rId3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Transformative Power of Evaluation on University Governance.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Enders, J.,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Lepori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B.,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Bleiklie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I. (Eds.),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Managing Universities Policy and Organizational Change from a Western European Comparative Perspective.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(pp. 107-137). Springer.</w:t>
      </w:r>
    </w:p>
    <w:p w14:paraId="20037C4C" w14:textId="77777777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(2014). </w:t>
      </w:r>
      <w:hyperlink r:id="rId4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Mafias and anti-mafias: a social capital approach.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Feickert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S., Haut, A., Sharaf, K. (Eds.),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 xml:space="preserve">Faces of Communities Social Ties between Trust, </w:t>
      </w:r>
      <w:proofErr w:type="gramStart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Loyalty</w:t>
      </w:r>
      <w:proofErr w:type="gramEnd"/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 xml:space="preserve"> and Conflict.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Göttingen: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Vandenhoeck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&amp; Ruprecht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unipress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.</w:t>
      </w:r>
    </w:p>
    <w:p w14:paraId="7E89F8A6" w14:textId="21052A4C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Poster</w:t>
      </w:r>
    </w:p>
    <w:p w14:paraId="0E14E9F9" w14:textId="3209DF4B" w:rsidR="00B3740B" w:rsidRPr="00B3740B" w:rsidRDefault="00B3740B" w:rsidP="002C41FC">
      <w:pPr>
        <w:numPr>
          <w:ilvl w:val="0"/>
          <w:numId w:val="16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Marini, G. (</w:t>
      </w:r>
      <w:r w:rsidR="00164377">
        <w:rPr>
          <w:rFonts w:ascii="Arial Narrow" w:eastAsia="Times New Roman" w:hAnsi="Arial Narrow" w:cs="Arial"/>
          <w:sz w:val="18"/>
          <w:szCs w:val="18"/>
          <w:lang w:val="en-GB" w:eastAsia="zh-CN"/>
        </w:rPr>
        <w:t>2018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4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Academic Freedom in a Globalising Era: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</w:t>
        </w:r>
        <w:proofErr w:type="gram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Intangible Asset of Higher Education.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Presented at: 2018 CHER Conference Moscow, Russian Federation.</w:t>
      </w:r>
    </w:p>
    <w:p w14:paraId="28F7EA3D" w14:textId="111545C3" w:rsidR="00BB4C45" w:rsidRPr="00BB4C45" w:rsidRDefault="00B3740B" w:rsidP="00BB4C45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Report</w:t>
      </w:r>
    </w:p>
    <w:p w14:paraId="38C951AD" w14:textId="26A463F7" w:rsidR="00BB4C45" w:rsidRDefault="00BB4C45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8A77AC">
        <w:rPr>
          <w:rFonts w:ascii="Arial Narrow" w:eastAsia="Arial" w:hAnsi="Arial Narrow"/>
          <w:sz w:val="18"/>
          <w:szCs w:val="20"/>
          <w:lang w:val="en-GB"/>
        </w:rPr>
        <w:t>Marini</w:t>
      </w:r>
      <w:r w:rsidR="00F03413">
        <w:rPr>
          <w:rFonts w:ascii="Arial Narrow" w:eastAsia="Arial" w:hAnsi="Arial Narrow"/>
          <w:sz w:val="18"/>
          <w:szCs w:val="20"/>
          <w:lang w:val="en-GB"/>
        </w:rPr>
        <w:t>, G.,</w:t>
      </w:r>
      <w:r w:rsidRPr="008A77AC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="00F03413" w:rsidRPr="008A77AC">
        <w:rPr>
          <w:rFonts w:ascii="Arial Narrow" w:eastAsia="Arial" w:hAnsi="Arial Narrow"/>
          <w:sz w:val="18"/>
          <w:szCs w:val="20"/>
          <w:lang w:val="en-GB"/>
        </w:rPr>
        <w:t>Xu</w:t>
      </w:r>
      <w:r w:rsidR="00F03413">
        <w:rPr>
          <w:rFonts w:ascii="Arial Narrow" w:eastAsia="Arial" w:hAnsi="Arial Narrow"/>
          <w:sz w:val="18"/>
          <w:szCs w:val="20"/>
          <w:lang w:val="en-GB"/>
        </w:rPr>
        <w:t>,</w:t>
      </w:r>
      <w:r w:rsidR="00F03413" w:rsidRPr="008A77AC">
        <w:rPr>
          <w:rFonts w:ascii="Arial Narrow" w:eastAsia="Arial" w:hAnsi="Arial Narrow"/>
          <w:sz w:val="18"/>
          <w:szCs w:val="20"/>
          <w:lang w:val="en-GB"/>
        </w:rPr>
        <w:t xml:space="preserve"> X., </w:t>
      </w:r>
      <w:r w:rsidRPr="008A77AC">
        <w:rPr>
          <w:rFonts w:ascii="Arial Narrow" w:eastAsia="Arial" w:hAnsi="Arial Narrow"/>
          <w:sz w:val="18"/>
          <w:szCs w:val="20"/>
          <w:lang w:val="en-GB"/>
        </w:rPr>
        <w:t xml:space="preserve">G. </w:t>
      </w:r>
      <w:r w:rsidR="00F03413">
        <w:rPr>
          <w:rFonts w:ascii="Arial Narrow" w:eastAsia="Arial" w:hAnsi="Arial Narrow"/>
          <w:sz w:val="18"/>
          <w:szCs w:val="20"/>
          <w:lang w:val="en-GB"/>
        </w:rPr>
        <w:t>(</w:t>
      </w:r>
      <w:r w:rsidR="00F03413" w:rsidRPr="008A77AC">
        <w:rPr>
          <w:rFonts w:ascii="Arial Narrow" w:eastAsia="Arial" w:hAnsi="Arial Narrow"/>
          <w:sz w:val="18"/>
          <w:szCs w:val="20"/>
          <w:lang w:val="en-GB"/>
        </w:rPr>
        <w:t>2021)</w:t>
      </w:r>
      <w:r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hyperlink r:id="rId42" w:history="1">
        <w:r w:rsidR="00F03413" w:rsidRPr="00C42836">
          <w:rPr>
            <w:rStyle w:val="Hyperlink"/>
            <w:rFonts w:ascii="Arial Narrow" w:eastAsia="Arial" w:hAnsi="Arial Narrow"/>
            <w:sz w:val="18"/>
            <w:szCs w:val="20"/>
            <w:lang w:val="en-GB"/>
          </w:rPr>
          <w:t>“The Golden Guests”? International Faculty in Mainland Chinese Universities</w:t>
        </w:r>
      </w:hyperlink>
      <w:r w:rsidR="00F03413">
        <w:rPr>
          <w:rFonts w:ascii="Arial Narrow" w:eastAsia="Arial" w:hAnsi="Arial Narrow"/>
          <w:sz w:val="18"/>
          <w:szCs w:val="20"/>
          <w:lang w:val="en-GB"/>
        </w:rPr>
        <w:t xml:space="preserve">. </w:t>
      </w:r>
      <w:r w:rsidRPr="008A77AC">
        <w:rPr>
          <w:rFonts w:ascii="Arial Narrow" w:eastAsia="Arial" w:hAnsi="Arial Narrow"/>
          <w:sz w:val="18"/>
          <w:szCs w:val="20"/>
          <w:lang w:val="en-GB"/>
        </w:rPr>
        <w:t>Society for</w:t>
      </w:r>
      <w:r>
        <w:rPr>
          <w:rFonts w:ascii="Arial Narrow" w:eastAsia="Arial" w:hAnsi="Arial Narrow"/>
          <w:sz w:val="18"/>
          <w:szCs w:val="20"/>
          <w:lang w:val="en-GB"/>
        </w:rPr>
        <w:t xml:space="preserve"> Research into Higher Education</w:t>
      </w:r>
    </w:p>
    <w:p w14:paraId="41684607" w14:textId="7E450477" w:rsidR="00B3740B" w:rsidRPr="00B3740B" w:rsidRDefault="00B3740B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Paquer, A. </w:t>
      </w:r>
      <w:r w:rsidR="00164377"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>et al. (</w:t>
      </w:r>
      <w:proofErr w:type="spellStart"/>
      <w:r w:rsidR="00164377"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>Eds</w:t>
      </w:r>
      <w:proofErr w:type="spellEnd"/>
      <w:r w:rsidR="00164377"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.) </w:t>
      </w:r>
      <w:r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(2021). </w:t>
      </w:r>
      <w:hyperlink r:id="rId43" w:history="1">
        <w:r w:rsidRPr="00B1715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fr-FR" w:eastAsia="zh-CN"/>
          </w:rPr>
          <w:t xml:space="preserve">Enseignement supérieur et recherche : il est temps </w:t>
        </w:r>
        <w:proofErr w:type="gramStart"/>
        <w:r w:rsidRPr="00B1715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fr-FR" w:eastAsia="zh-CN"/>
          </w:rPr>
          <w:t>d’agir!.</w:t>
        </w:r>
        <w:proofErr w:type="gramEnd"/>
      </w:hyperlink>
      <w:r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 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59, rue La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Boétie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- 75008 Paris: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Institut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Montaigne.</w:t>
      </w:r>
    </w:p>
    <w:p w14:paraId="585348B1" w14:textId="77777777" w:rsidR="00B3740B" w:rsidRPr="00B3740B" w:rsidRDefault="00B3740B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4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Consequences of Brexit on staff in Medicine and related disciplines in Higher Education sector. Time series analyses from HESA data.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proofErr w:type="gram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London .</w:t>
      </w:r>
      <w:proofErr w:type="gramEnd"/>
    </w:p>
    <w:p w14:paraId="0E189974" w14:textId="77777777" w:rsidR="00B3740B" w:rsidRPr="00B3740B" w:rsidRDefault="00B3740B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Marini, G., Reale, E., Aycan, Z. (2014). </w:t>
      </w:r>
      <w:r w:rsidR="00000000">
        <w:fldChar w:fldCharType="begin"/>
      </w:r>
      <w:r w:rsidR="00000000" w:rsidRPr="00876AA2">
        <w:rPr>
          <w:lang w:val="it-IT"/>
        </w:rPr>
        <w:instrText>HYPERLINK "https://iris.ucl.ac.uk/iris/publication/1519351/1"</w:instrText>
      </w:r>
      <w:r w:rsidR="00000000">
        <w:fldChar w:fldCharType="separate"/>
      </w:r>
      <w:r w:rsidRPr="00B3740B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t>The impact of PhDs in Social Sciences and Humanities PhD.</w:t>
      </w:r>
      <w:r w:rsidR="00000000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fldChar w:fldCharType="end"/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.</w:t>
      </w:r>
    </w:p>
    <w:p w14:paraId="60C3A0E0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Working/Discussion Paper</w:t>
      </w:r>
    </w:p>
    <w:p w14:paraId="6BE21BDF" w14:textId="7530061B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(2021). </w:t>
      </w:r>
      <w:hyperlink r:id="rId45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Joining the European Union as an advantage in science performativity. A quasi-experimental study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London: UCL.</w:t>
      </w:r>
    </w:p>
    <w:p w14:paraId="5C5418DF" w14:textId="397E1E77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(2021). </w:t>
      </w:r>
      <w:hyperlink r:id="rId46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effect of being awardees for academic careers. ERC and FIRB recipients’ outcomes compared to ordinary academics – performances and promotions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proofErr w:type="gramStart"/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>London .</w:t>
      </w:r>
      <w:proofErr w:type="gramEnd"/>
    </w:p>
    <w:p w14:paraId="214AFB5B" w14:textId="02D3106C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(2021). </w:t>
      </w:r>
      <w:hyperlink r:id="rId47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employment destination of PhD-holders in Italy: non-academic funded projects as drivers of successful segmentation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London: UCL.</w:t>
      </w:r>
    </w:p>
    <w:p w14:paraId="20EE4F4E" w14:textId="77777777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Yang, L. (2021). </w:t>
      </w:r>
      <w:hyperlink r:id="rId48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research productivity of Chinese academic returnees from the Global West: An evaluation of Young 1000 Talents recipients’ productivity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eastAsia="Times New Roman"/>
          <w:lang w:val="en-GB" w:eastAsia="zh-CN"/>
        </w:rPr>
        <w:t xml:space="preserve"> </w:t>
      </w:r>
    </w:p>
    <w:p w14:paraId="72C44653" w14:textId="34C5BCF2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(2020). </w:t>
      </w:r>
      <w:hyperlink r:id="rId4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Big data, Artificial Intelligence and Higher Education Management.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.</w:t>
      </w:r>
    </w:p>
    <w:p w14:paraId="6ECACDB8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Whitchurch, C.M., Locke, W., Marini, G. (2019). </w:t>
      </w:r>
      <w:hyperlink r:id="rId5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A Delicate Balance: Optimising Individual Aspirations and Institutional Missions in Higher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Education..</w:t>
        </w:r>
        <w:proofErr w:type="gramEnd"/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 .</w:t>
      </w:r>
    </w:p>
    <w:p w14:paraId="7542F783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(2019). </w:t>
      </w:r>
      <w:hyperlink r:id="rId5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higher education institutions: a review of literature on the topic of ‘the academic workforce’.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proofErr w:type="gram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London .</w:t>
      </w:r>
      <w:proofErr w:type="gramEnd"/>
    </w:p>
    <w:p w14:paraId="251E5D8B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5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International co-authorships and the role of the European Union as a funder: an Eastern European perspective.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proofErr w:type="gram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London .</w:t>
      </w:r>
      <w:proofErr w:type="gramEnd"/>
    </w:p>
    <w:p w14:paraId="18F76834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(2014). </w:t>
      </w:r>
      <w:hyperlink r:id="rId5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Italy’s New Requirements for Academic Careers: The New </w:t>
        </w:r>
        <w:proofErr w:type="spell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Habilitation</w:t>
        </w:r>
        <w:proofErr w:type="spell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and its Worthiness.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.</w:t>
      </w:r>
    </w:p>
    <w:p w14:paraId="66654A09" w14:textId="53EEE437" w:rsid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Marini, G., Locke, W., Whitchurch, C. 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2019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5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higher education institutions: a review of literature on the topic of ‘the academic workforce’.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London: CGHE.</w:t>
      </w:r>
    </w:p>
    <w:p w14:paraId="7B9E0A05" w14:textId="75B4DC7A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Conference abstract/presentation slides</w:t>
      </w:r>
      <w:r w:rsidR="00030A21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/invited talks</w:t>
      </w:r>
      <w:r w:rsidR="00076544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 xml:space="preserve"> (last 8 years)</w:t>
      </w:r>
    </w:p>
    <w:p w14:paraId="15C3E57D" w14:textId="77777777" w:rsidR="00C917B3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 G. (2022)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Overcoming Overeducation. An Analysis of PhD-holders' salary advantage against Master Graduates in the UK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ECER. Yerevan, Armenia [accepted]. </w:t>
      </w:r>
    </w:p>
    <w:p w14:paraId="1747A4D5" w14:textId="27997ECC" w:rsidR="00C917B3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 G. (2022)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What does last of doctoral supervision? 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“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Retrospective assessment of doctoral education as prediction of employment destinations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Pilot evidence from Chinese nationals who got a PhD in the UK some 10 years ago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”</w:t>
      </w:r>
      <w:r>
        <w:rPr>
          <w:rFonts w:ascii="Arial" w:eastAsia="Times New Roman" w:hAnsi="Arial" w:cs="Arial"/>
          <w:sz w:val="18"/>
          <w:szCs w:val="18"/>
          <w:lang w:val="en-GB" w:eastAsia="zh-CN"/>
        </w:rPr>
        <w:t>.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8</w:t>
      </w:r>
      <w:r w:rsidRPr="000625B5">
        <w:rPr>
          <w:rFonts w:ascii="Arial Narrow" w:eastAsia="Times New Roman" w:hAnsi="Arial Narrow" w:cs="Arial"/>
          <w:sz w:val="18"/>
          <w:szCs w:val="18"/>
          <w:vertAlign w:val="superscript"/>
          <w:lang w:val="en-GB" w:eastAsia="zh-CN"/>
        </w:rPr>
        <w:t>th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Postgraduate Supervision Conference. CAHE Stellenbosch University, South Africa (online) Transitions, </w:t>
      </w:r>
      <w:proofErr w:type="gramStart"/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trajectories</w:t>
      </w:r>
      <w:proofErr w:type="gramEnd"/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and transformations in postgraduate supervision: The times they are a changing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</w:p>
    <w:p w14:paraId="328B509A" w14:textId="77777777" w:rsidR="00C917B3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Marini G. (2022). “</w:t>
      </w:r>
      <w:r w:rsidRPr="00441346">
        <w:rPr>
          <w:rFonts w:ascii="Arial Narrow" w:eastAsia="Times New Roman" w:hAnsi="Arial Narrow" w:cs="Arial"/>
          <w:sz w:val="18"/>
          <w:szCs w:val="18"/>
          <w:lang w:val="en-GB" w:eastAsia="zh-CN"/>
        </w:rPr>
        <w:t>“Non-academic Funders and Successful Exit from Academia: A good Way to Be a Post-doc” “Ideas, Debates, and More: Meeting of European and Asian Higher Education Researchers”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University of Hong Kong. March 31</w:t>
      </w:r>
      <w:r w:rsidRPr="00441346">
        <w:rPr>
          <w:rFonts w:ascii="Arial Narrow" w:eastAsia="Times New Roman" w:hAnsi="Arial Narrow" w:cs="Arial"/>
          <w:sz w:val="18"/>
          <w:szCs w:val="18"/>
          <w:vertAlign w:val="superscript"/>
          <w:lang w:val="en-GB" w:eastAsia="zh-CN"/>
        </w:rPr>
        <w:t>st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</w:p>
    <w:p w14:paraId="259FF9E4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 G., Pustelnikovaite T. (2022). “Not all foreigners are strangers. Cultural differences within international academics in the UK”. International Academics in a Global and Comparative Perspective, University of </w:t>
      </w:r>
      <w:proofErr w:type="gramStart"/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>Hiroshima;</w:t>
      </w:r>
      <w:proofErr w:type="gramEnd"/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542606C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>Xin Xu, Andrea Braun Střelcov</w:t>
      </w:r>
      <w:r w:rsidRPr="0072184A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á</w:t>
      </w: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Marini G., Futao Huang, &amp; Yuzhuo Cai (2022). “International Academics in Mainland China: What Do We Know and What Do We Need to Know?” International Academics in a Global and Comparative Perspective, University of Hiroshima </w:t>
      </w:r>
    </w:p>
    <w:p w14:paraId="5E79B260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lastRenderedPageBreak/>
        <w:t xml:space="preserve">Marini, G. (2021). </w:t>
      </w:r>
      <w:hyperlink r:id="rId55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“Is it still worth?” Employment trajectories of staff in British non-Russell Group universities</w:t>
        </w:r>
        <w:r w:rsidRPr="0072184A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72184A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Worcester Business School Doctoral Seminars, March 3rd. </w:t>
      </w:r>
    </w:p>
    <w:p w14:paraId="7DBCEDFB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(2021). </w:t>
      </w:r>
      <w:hyperlink r:id="rId56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Academic Freedom and societal values</w:t>
        </w:r>
        <w:r w:rsidRPr="0072184A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72184A">
        <w:rPr>
          <w:rFonts w:ascii="Arial Narrow" w:eastAsia="Times New Roman" w:hAnsi="Arial Narrow" w:cs="Arial"/>
          <w:sz w:val="18"/>
          <w:szCs w:val="18"/>
          <w:lang w:val="it-IT" w:eastAsia="zh-CN"/>
        </w:rPr>
        <w:t>Copenhagen, Denamrk</w:t>
      </w:r>
    </w:p>
    <w:p w14:paraId="54029F9B" w14:textId="77777777" w:rsidR="00C917B3" w:rsidRPr="000625B5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Xu X., Marini G. (2021) </w:t>
      </w:r>
      <w:proofErr w:type="spellStart"/>
      <w:proofErr w:type="gramStart"/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Mobi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”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lity</w:t>
      </w:r>
      <w:proofErr w:type="spellEnd"/>
      <w:proofErr w:type="gramEnd"/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of International Faculty to Chinese Universities: Motivations and Challenges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”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57" w:history="1">
        <w:r w:rsidRPr="00434040">
          <w:rPr>
            <w:rStyle w:val="Hyperlink"/>
            <w:rFonts w:ascii="Arial Narrow" w:eastAsia="Times New Roman" w:hAnsi="Arial Narrow" w:cs="Arial"/>
            <w:sz w:val="18"/>
            <w:szCs w:val="18"/>
            <w:lang w:val="en-GB" w:eastAsia="zh-CN"/>
          </w:rPr>
          <w:t>https://www.bera.ac.uk/conference/bera-conference-2021</w:t>
        </w:r>
      </w:hyperlink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</w:p>
    <w:p w14:paraId="03B1ED08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Yang, L. (2021). </w:t>
      </w:r>
      <w:hyperlink r:id="rId58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China’s Young Talents Programs. How do returnees perform?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 CGHE Seminar </w:t>
      </w:r>
    </w:p>
    <w:p w14:paraId="5BDEF8B6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(2021). </w:t>
      </w:r>
      <w:hyperlink r:id="rId59" w:history="1">
        <w:r w:rsidRPr="0072184A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Whither the Academic Profession?.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Marini, G., Whitchurch, C., Locke, W. (2020). </w:t>
      </w:r>
      <w:hyperlink r:id="rId60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CGHE 2020 Annual Conference webinar: Academic work and careers online and offline.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3F84FC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Marini, G., Meschitti, V. (2020). </w:t>
      </w:r>
      <w:r w:rsidR="00000000">
        <w:fldChar w:fldCharType="begin"/>
      </w:r>
      <w:r w:rsidR="00000000" w:rsidRPr="00876AA2">
        <w:rPr>
          <w:lang w:val="it-IT"/>
        </w:rPr>
        <w:instrText>HYPERLINK "https://iris.ucl.ac.uk/iris/publication/1836987/1"</w:instrText>
      </w:r>
      <w:r w:rsidR="00000000">
        <w:fldChar w:fldCharType="separate"/>
      </w:r>
      <w:r w:rsidRPr="00B3740B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it-IT" w:eastAsia="zh-CN"/>
        </w:rPr>
        <w:t>Equality in academia.</w:t>
      </w:r>
      <w:r w:rsidR="00000000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it-IT" w:eastAsia="zh-CN"/>
        </w:rPr>
        <w:fldChar w:fldCharType="end"/>
      </w: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 </w:t>
      </w:r>
    </w:p>
    <w:p w14:paraId="38199A8D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(2020). </w:t>
      </w:r>
      <w:hyperlink r:id="rId6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Promotion patterns in academia: balancing between change and status quo.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94AE678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Xu, X. (2020). </w:t>
      </w:r>
      <w:hyperlink r:id="rId6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mobility of international faculty to China: Motivations, challenges, and future patterns.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9785BDD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(2020). </w:t>
      </w:r>
      <w:hyperlink r:id="rId6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What shall we do with all these PhD-holders? How to incentivise non-academic careers.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969180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(2019). </w:t>
      </w:r>
      <w:hyperlink r:id="rId6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 Delicate Balance: Optimising individual aspirations and institutional missions in higher education.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FCCCB12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(2019). </w:t>
      </w:r>
      <w:hyperlink r:id="rId6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Determinants of employment destinations of PhD holders: industrial sectors and economic conditions.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E97404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Xu, X. (2019). </w:t>
      </w:r>
      <w:hyperlink r:id="rId6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Establishing an Academic Career as </w:t>
        </w:r>
        <w:r w:rsidRPr="00B3740B">
          <w:rPr>
            <w:rFonts w:ascii="Arial Narrow" w:hAnsi="Arial Narrow" w:cs="Arial"/>
            <w:color w:val="0000FF"/>
            <w:sz w:val="18"/>
            <w:szCs w:val="18"/>
            <w:u w:val="single"/>
            <w:lang w:val="en-GB" w:eastAsia="zh-CN"/>
          </w:rPr>
          <w:t>外国人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(</w:t>
        </w:r>
        <w:proofErr w:type="spell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Wàiguó</w:t>
        </w:r>
        <w:proofErr w:type="spell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proofErr w:type="spell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Rén</w:t>
        </w:r>
        <w:proofErr w:type="spell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) in Mainland China: International Faculty's Relocation and Engagement in Chinese Research Universities.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B8A2D0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(2019). </w:t>
      </w:r>
      <w:hyperlink r:id="rId6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Higher Education Institutions.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EEF215D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Marini, G. 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2019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6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Academic Freedom and Political Legitimation in a Contemporary Globalised World.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6DFDE3A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C.M. (2018). </w:t>
      </w:r>
      <w:hyperlink r:id="rId6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Academic careers: milestones and options on a critical path.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55D3110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 (2018). </w:t>
      </w:r>
      <w:hyperlink r:id="rId7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Academic staffing policies in UK universities and the agency of individuals.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32FEC0F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7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International scientific collaborations and the Chinese Belt and Road Initiative (BRI). A bibliometric assessment of the research component of BRI geopolitical strategy.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07FCC9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(2018). </w:t>
      </w:r>
      <w:hyperlink r:id="rId7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HEIs.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1D8D88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(2018). </w:t>
      </w:r>
      <w:hyperlink r:id="rId7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gender promotion gap in Italy.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6F8AAAA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7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The study of the Universities under Transformation in Europe (TRUE project). A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posteriori reflections</w:t>
        </w:r>
        <w:proofErr w:type="gram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CB7DE87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(2018). </w:t>
      </w:r>
      <w:hyperlink r:id="rId7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impact of a changing academic profession on career paths and aspirations.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4E09F50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 (2017). </w:t>
      </w:r>
      <w:hyperlink r:id="rId7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“A turn of the screw?” The changing division of labour in British universities and the re-engineering of academic work.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84C715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7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Determining PhD holders’ salaries in social sciences and humanities: ‘impact’ counts.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7A5EA8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7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Public Intellectuals in universities as generators of Common Good in post-truth societies.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3242765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 (2017). </w:t>
      </w:r>
      <w:hyperlink r:id="rId7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The implications of a diversifying workforce for higher education systems,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institutions</w:t>
        </w:r>
        <w:proofErr w:type="gram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and individuals.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D08376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8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Symbolic Capital of English HE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institutions at the wake of Brexit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“negotiations”. Institutional strategies to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guard against “isolationism”.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F42C2A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(2016). </w:t>
      </w:r>
      <w:hyperlink r:id="rId8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trajectory of Republic of Ireland higher education system. Past and forward-looking policies.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F32AF9F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(2015). </w:t>
      </w:r>
      <w:hyperlink r:id="rId8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From the “boys’ club” toward “a player of the managerial university.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6886BFC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Reale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E. (2014). </w:t>
      </w:r>
      <w:hyperlink r:id="rId8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Evaluation as a determinant of changes in recruitment and career advancements: cases from Italy,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France</w:t>
        </w:r>
        <w:proofErr w:type="gram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and Spain.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AA37AE3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pt-PT" w:eastAsia="zh-CN"/>
        </w:rPr>
        <w:t>Marini, G., Carvalho, T., Videira, P. (</w:t>
      </w:r>
      <w:r>
        <w:rPr>
          <w:rFonts w:ascii="Arial Narrow" w:eastAsia="Times New Roman" w:hAnsi="Arial Narrow" w:cs="Arial"/>
          <w:sz w:val="18"/>
          <w:szCs w:val="18"/>
          <w:lang w:val="pt-PT" w:eastAsia="zh-CN"/>
        </w:rPr>
        <w:t>2015</w:t>
      </w:r>
      <w:r w:rsidRPr="00B3740B">
        <w:rPr>
          <w:rFonts w:ascii="Arial Narrow" w:eastAsia="Times New Roman" w:hAnsi="Arial Narrow" w:cs="Arial"/>
          <w:sz w:val="18"/>
          <w:szCs w:val="18"/>
          <w:lang w:val="pt-PT" w:eastAsia="zh-CN"/>
        </w:rPr>
        <w:t xml:space="preserve">). </w:t>
      </w:r>
      <w:r w:rsidR="00000000">
        <w:fldChar w:fldCharType="begin"/>
      </w:r>
      <w:r w:rsidR="00000000" w:rsidRPr="00876AA2">
        <w:rPr>
          <w:lang w:val="pt-PT"/>
        </w:rPr>
        <w:instrText>HYPERLINK "https://iris.ucl.ac.uk/iris/publication/1519357/1"</w:instrText>
      </w:r>
      <w:r w:rsidR="00000000">
        <w:fldChar w:fldCharType="separate"/>
      </w:r>
      <w:r w:rsidRPr="00B3740B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t>The rise of blended professionals in higher education systems: empirical evidence from a survey in Portuguese higher education system.</w:t>
      </w:r>
      <w:r w:rsidR="00000000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fldChar w:fldCharType="end"/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2BF2658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Conference paper (text)</w:t>
      </w:r>
    </w:p>
    <w:p w14:paraId="7A2EBAA8" w14:textId="77777777" w:rsidR="00B3740B" w:rsidRPr="00B3740B" w:rsidRDefault="00B3740B" w:rsidP="002611DE">
      <w:pPr>
        <w:numPr>
          <w:ilvl w:val="0"/>
          <w:numId w:val="1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(2015). </w:t>
      </w:r>
      <w:hyperlink r:id="rId8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Tightening and loosening in changing organizations: theoretical analysis for the governance of higher education systems.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DBBC42E" w14:textId="77777777" w:rsidR="00B3740B" w:rsidRPr="00B3740B" w:rsidRDefault="00B3740B" w:rsidP="002611DE">
      <w:pPr>
        <w:numPr>
          <w:ilvl w:val="0"/>
          <w:numId w:val="1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(2014). </w:t>
      </w:r>
      <w:hyperlink r:id="rId8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New Career Ladder patterns in Italian universities: </w:t>
        </w:r>
        <w:proofErr w:type="spell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habilitation</w:t>
        </w:r>
        <w:proofErr w:type="spell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through indicators of performance, age and ranks of positions.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76200EF" w14:textId="77777777" w:rsidR="00B3740B" w:rsidRPr="00B3740B" w:rsidRDefault="00B3740B" w:rsidP="002611DE">
      <w:pPr>
        <w:numPr>
          <w:ilvl w:val="0"/>
          <w:numId w:val="1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Reale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E. (2014). </w:t>
      </w:r>
      <w:hyperlink r:id="rId8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The transformative power of research evaluation: effects on </w:t>
        </w:r>
        <w:proofErr w:type="gramStart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University</w:t>
        </w:r>
        <w:proofErr w:type="gramEnd"/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governance and practices.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5CAC423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Dataset</w:t>
      </w:r>
    </w:p>
    <w:p w14:paraId="2ED36176" w14:textId="65C6ECA6" w:rsidR="00B3740B" w:rsidRPr="00B3740B" w:rsidRDefault="00B3740B" w:rsidP="002C41FC">
      <w:pPr>
        <w:numPr>
          <w:ilvl w:val="0"/>
          <w:numId w:val="13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2020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8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workforce in locally and globally engaged higher education institutions, qualitative data 1960-2020.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E4EB12C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Internet publication</w:t>
      </w:r>
    </w:p>
    <w:p w14:paraId="44BD17A9" w14:textId="118C87D7" w:rsidR="002611DE" w:rsidRPr="002611DE" w:rsidRDefault="007B7ECA" w:rsidP="002611DE">
      <w:pPr>
        <w:pStyle w:val="ListParagraph"/>
        <w:numPr>
          <w:ilvl w:val="0"/>
          <w:numId w:val="22"/>
        </w:numPr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</w:t>
      </w:r>
      <w:r w:rsidR="002611DE"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(2022) </w:t>
      </w:r>
      <w:hyperlink r:id="rId88" w:history="1">
        <w:r w:rsidR="002611DE" w:rsidRPr="002611DE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Fewer early career researchers heading to UK from European Union</w:t>
        </w:r>
      </w:hyperlink>
      <w:r w:rsidR="002611DE"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[Digital scholarly resource]. Retrieved from: </w:t>
      </w:r>
      <w:hyperlink r:id="rId89" w:history="1">
        <w:r w:rsidR="002611DE" w:rsidRPr="002611DE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https://www.timeshighereducation.com/news/fewer-early-career-researchers-heading-uk-european-union</w:t>
        </w:r>
      </w:hyperlink>
      <w:r w:rsid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="002611DE"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D09ABA9" w14:textId="6686548B" w:rsidR="007B7ECA" w:rsidRPr="007B7ECA" w:rsidRDefault="007B7ECA" w:rsidP="002611DE">
      <w:pPr>
        <w:numPr>
          <w:ilvl w:val="0"/>
          <w:numId w:val="22"/>
        </w:numPr>
        <w:suppressAutoHyphens w:val="0"/>
        <w:rPr>
          <w:color w:val="0000FF"/>
          <w:u w:val="single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(2021). </w:t>
      </w:r>
      <w:r w:rsidRPr="007B7EC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Ageing workforce in non-science fields ‘not good news’ for UK </w:t>
      </w:r>
      <w:r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[Digital scholarly resource]. Retrieved from: 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7B7ECA">
        <w:rPr>
          <w:rFonts w:ascii="Arial Narrow" w:eastAsia="Times New Roman" w:hAnsi="Arial Narrow" w:cs="Arial"/>
          <w:sz w:val="18"/>
          <w:szCs w:val="18"/>
          <w:lang w:val="en-GB" w:eastAsia="zh-CN"/>
        </w:rPr>
        <w:t>https://www.timeshighereducation.com/news/ageing-workforce-non-science-fields-not-good-news-uk</w:t>
      </w:r>
    </w:p>
    <w:p w14:paraId="719FC866" w14:textId="1438AB20" w:rsidR="00A661F1" w:rsidRPr="00A661F1" w:rsidRDefault="00A661F1" w:rsidP="002611DE">
      <w:pPr>
        <w:numPr>
          <w:ilvl w:val="0"/>
          <w:numId w:val="22"/>
        </w:numPr>
        <w:suppressAutoHyphens w:val="0"/>
        <w:rPr>
          <w:rStyle w:val="Hyperlink"/>
        </w:rPr>
      </w:pP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>(2021) How Brexit Is Transforming the UK’s STEM Community. The Scientist</w:t>
      </w:r>
      <w:r>
        <w:t xml:space="preserve"> </w:t>
      </w:r>
      <w:hyperlink r:id="rId90" w:history="1">
        <w:r w:rsidRPr="00CC252E">
          <w:rPr>
            <w:rStyle w:val="Hyperlink"/>
            <w:rFonts w:ascii="Arial Narrow" w:eastAsia="Times New Roman" w:hAnsi="Arial Narrow" w:cs="Arial"/>
            <w:sz w:val="18"/>
            <w:szCs w:val="18"/>
            <w:lang w:val="en-GB" w:eastAsia="zh-CN"/>
          </w:rPr>
          <w:t>https://www.the-scientist.com/careers/brexit-s-effects-on-the-uk-stem-community-69316</w:t>
        </w:r>
      </w:hyperlink>
      <w:r w:rsidRPr="00A661F1">
        <w:rPr>
          <w:rStyle w:val="Hyperlink"/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4410984" w14:textId="0B0FA0FD" w:rsidR="00984FAD" w:rsidRDefault="00984FAD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(2021). More European staff leaving UK for universities abroad post-Brexit. [Digital scholarly resource]. Retrieved from: </w:t>
      </w:r>
      <w:hyperlink r:id="rId91" w:history="1">
        <w:r w:rsidRPr="00C8399C">
          <w:rPr>
            <w:rStyle w:val="Hyperlink"/>
            <w:rFonts w:ascii="Arial Narrow" w:eastAsia="Times New Roman" w:hAnsi="Arial Narrow" w:cs="Arial"/>
            <w:sz w:val="18"/>
            <w:szCs w:val="18"/>
            <w:lang w:val="en-GB" w:eastAsia="zh-CN"/>
          </w:rPr>
          <w:t>https://www.timeshighereducation.com/news/more-european-staff-leaving-uk-universities-abroad-post-brexit</w:t>
        </w:r>
      </w:hyperlink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8850F07" w14:textId="479EDAE9" w:rsidR="00EF06A7" w:rsidRDefault="00EF06A7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EF06A7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Matthews, D. (2021). </w:t>
      </w:r>
      <w:hyperlink r:id="rId92" w:history="1">
        <w:r w:rsidRPr="00EF06A7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Two decades on, EU’s single market for science still ‘unfinished’.</w:t>
        </w:r>
      </w:hyperlink>
      <w:r w:rsidRPr="00EF06A7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93" w:history="1">
        <w:r w:rsidRPr="00EF06A7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https://www.timeshighereducation.com/news/two-decades-eus-single-market-science-still-unfinished</w:t>
        </w:r>
      </w:hyperlink>
    </w:p>
    <w:p w14:paraId="2BEFE5DD" w14:textId="676E9633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Bothwell, E. (2019). </w:t>
      </w:r>
      <w:hyperlink r:id="rId9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Chinese returnee scholars ‘lag behind expats on research quality’.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9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https://www.timeshighereducation.com/news/chinese-returnee-scholars-lag-behind-expats-research-quality</w:t>
        </w:r>
      </w:hyperlink>
    </w:p>
    <w:p w14:paraId="2D5212F2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Makowski, E. (2019). </w:t>
      </w:r>
      <w:hyperlink r:id="rId9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Increase in Academics Leaving the UK Since Brexit Vote.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9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https://www.the-scientist.com/news-opinion/increase-in-academics-leaving-the-uk-since-brexit-vote-66656</w:t>
        </w:r>
      </w:hyperlink>
    </w:p>
    <w:p w14:paraId="40ADA894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(2019). </w:t>
      </w:r>
      <w:hyperlink r:id="rId9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Is anti-humanities rhetoric to blame for slower PhD growth?.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9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https://www.timeshighereducation.com/news/anti-humanities-rhetoric-blame-slower-phd-growth</w:t>
        </w:r>
      </w:hyperlink>
    </w:p>
    <w:p w14:paraId="6129075C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(2019). </w:t>
      </w:r>
      <w:hyperlink r:id="rId10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Jump in EU academics leaving UK after Brexit referendum.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https://www.timeshighereducation.com/news/jump-eu-academics-leaving-uk-after-brexit-referendum</w:t>
        </w:r>
      </w:hyperlink>
    </w:p>
    <w:p w14:paraId="7E0C4D34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lastRenderedPageBreak/>
        <w:t xml:space="preserve">Marini, G. (2018). </w:t>
      </w:r>
      <w:hyperlink r:id="rId10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Are EU university academics leaving the UK because of Brexit?.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http://www.researchcghe.org/</w:t>
        </w:r>
      </w:hyperlink>
    </w:p>
    <w:p w14:paraId="38FABC9A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MacGregor, K. (2018). </w:t>
      </w:r>
      <w:hyperlink r:id="rId10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First signs of a decline in European Union academics.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http://www.universityworldnews.com/article.php?story=20180601131739992</w:t>
        </w:r>
      </w:hyperlink>
    </w:p>
    <w:p w14:paraId="06222B67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Lamb, H. (2017). </w:t>
      </w:r>
      <w:hyperlink r:id="rId10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Move country to improve post-PhD career prospects, study suggests.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</w:t>
      </w:r>
    </w:p>
    <w:p w14:paraId="67E7BE85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</w:t>
      </w:r>
      <w:proofErr w:type="spellStart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Reale</w:t>
      </w:r>
      <w:proofErr w:type="spellEnd"/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E. (2016). </w:t>
      </w:r>
      <w:hyperlink r:id="rId10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Using 'managerial' approaches in universities is consistent with maintaining academic freedom.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</w:t>
      </w:r>
    </w:p>
    <w:p w14:paraId="4084E5AF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Matthews, D. (2015). </w:t>
      </w:r>
      <w:hyperlink r:id="rId10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University managerialism ‘can boost academic freedom’.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</w:t>
      </w:r>
    </w:p>
    <w:p w14:paraId="456C3D98" w14:textId="4E4B292F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Baker, S. 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2020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10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Half of academics leaving UK are EU citizens.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1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https://www.timeshighereducation.com/news/half-academics-leaving-uk-are-eu-citizens</w:t>
        </w:r>
      </w:hyperlink>
    </w:p>
    <w:p w14:paraId="6E2E2714" w14:textId="77777777" w:rsidR="00B3740B" w:rsidRPr="00B3740B" w:rsidRDefault="00B3740B" w:rsidP="00B3740B">
      <w:p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</w:p>
    <w:p w14:paraId="66B9419E" w14:textId="2BEA2406" w:rsidR="008C40CB" w:rsidRPr="00876AA2" w:rsidRDefault="00876AA2">
      <w:pPr>
        <w:suppressAutoHyphens w:val="0"/>
        <w:rPr>
          <w:rFonts w:ascii="Arial Narrow" w:hAnsi="Arial Narrow" w:cs="Arial"/>
          <w:b/>
          <w:bCs/>
          <w:sz w:val="18"/>
          <w:szCs w:val="18"/>
          <w:lang w:val="en-GB"/>
        </w:rPr>
      </w:pPr>
      <w:r w:rsidRPr="00876AA2">
        <w:rPr>
          <w:rFonts w:ascii="Arial Narrow" w:hAnsi="Arial Narrow" w:cs="Arial"/>
          <w:b/>
          <w:bCs/>
          <w:sz w:val="18"/>
          <w:szCs w:val="18"/>
          <w:lang w:val="en-GB"/>
        </w:rPr>
        <w:t>For publications dating back earlier than 2014 please refer to off</w:t>
      </w:r>
      <w:r>
        <w:rPr>
          <w:rFonts w:ascii="Arial Narrow" w:hAnsi="Arial Narrow" w:cs="Arial"/>
          <w:b/>
          <w:bCs/>
          <w:sz w:val="18"/>
          <w:szCs w:val="18"/>
          <w:lang w:val="en-GB"/>
        </w:rPr>
        <w:t>i</w:t>
      </w:r>
      <w:r w:rsidRPr="00876AA2">
        <w:rPr>
          <w:rFonts w:ascii="Arial Narrow" w:hAnsi="Arial Narrow" w:cs="Arial"/>
          <w:b/>
          <w:bCs/>
          <w:sz w:val="18"/>
          <w:szCs w:val="18"/>
          <w:lang w:val="en-GB"/>
        </w:rPr>
        <w:t>cial nation</w:t>
      </w:r>
      <w:r>
        <w:rPr>
          <w:rFonts w:ascii="Arial Narrow" w:hAnsi="Arial Narrow" w:cs="Arial"/>
          <w:b/>
          <w:bCs/>
          <w:sz w:val="18"/>
          <w:szCs w:val="18"/>
          <w:lang w:val="en-GB"/>
        </w:rPr>
        <w:t>al repository</w:t>
      </w:r>
      <w:r w:rsidR="008C40CB" w:rsidRPr="00876AA2">
        <w:rPr>
          <w:rFonts w:ascii="Arial Narrow" w:hAnsi="Arial Narrow" w:cs="Arial"/>
          <w:b/>
          <w:bCs/>
          <w:sz w:val="18"/>
          <w:szCs w:val="18"/>
          <w:lang w:val="en-GB"/>
        </w:rPr>
        <w:t xml:space="preserve">: </w:t>
      </w:r>
    </w:p>
    <w:p w14:paraId="7F7F70AB" w14:textId="7442C3AD" w:rsidR="002611DE" w:rsidRDefault="00000000">
      <w:pPr>
        <w:suppressAutoHyphens w:val="0"/>
        <w:rPr>
          <w:rFonts w:ascii="Arial Narrow" w:hAnsi="Arial Narrow" w:cs="Arial"/>
          <w:b/>
          <w:bCs/>
          <w:sz w:val="18"/>
          <w:szCs w:val="18"/>
          <w:lang w:val="it-IT"/>
        </w:rPr>
      </w:pPr>
      <w:hyperlink r:id="rId111" w:history="1">
        <w:r w:rsidR="008C40CB" w:rsidRPr="000F5B2F">
          <w:rPr>
            <w:rStyle w:val="Hyperlink"/>
            <w:rFonts w:ascii="Arial Narrow" w:hAnsi="Arial Narrow" w:cs="Arial"/>
            <w:b/>
            <w:bCs/>
            <w:sz w:val="18"/>
            <w:szCs w:val="18"/>
            <w:lang w:val="it-IT"/>
          </w:rPr>
          <w:t>http://alessandria.cineca.it/?username=MRNGLI78&amp;SESSION=2405873f27d44b18d284efcfe0ac4a25202204271538</w:t>
        </w:r>
      </w:hyperlink>
    </w:p>
    <w:p w14:paraId="54146D70" w14:textId="21798056" w:rsidR="008C40CB" w:rsidRDefault="008C40CB">
      <w:pPr>
        <w:suppressAutoHyphens w:val="0"/>
        <w:rPr>
          <w:rFonts w:ascii="Arial Narrow" w:hAnsi="Arial Narrow" w:cs="Arial"/>
          <w:b/>
          <w:bCs/>
          <w:sz w:val="18"/>
          <w:szCs w:val="18"/>
          <w:lang w:val="it-IT"/>
        </w:rPr>
      </w:pPr>
      <w:r>
        <w:rPr>
          <w:rFonts w:ascii="Arial Narrow" w:hAnsi="Arial Narrow" w:cs="Arial"/>
          <w:b/>
          <w:bCs/>
          <w:sz w:val="18"/>
          <w:szCs w:val="18"/>
          <w:lang w:val="it-IT"/>
        </w:rPr>
        <w:t xml:space="preserve">attestante </w:t>
      </w:r>
      <w:r w:rsidRPr="008C40CB">
        <w:rPr>
          <w:rFonts w:ascii="Arial Narrow" w:hAnsi="Arial Narrow" w:cs="Arial"/>
          <w:b/>
          <w:bCs/>
          <w:sz w:val="18"/>
          <w:szCs w:val="18"/>
          <w:lang w:val="it-IT"/>
        </w:rPr>
        <w:t>12</w:t>
      </w:r>
      <w:r w:rsidR="00C917B3">
        <w:rPr>
          <w:rFonts w:ascii="Arial Narrow" w:hAnsi="Arial Narrow" w:cs="Arial"/>
          <w:b/>
          <w:bCs/>
          <w:sz w:val="18"/>
          <w:szCs w:val="18"/>
          <w:lang w:val="it-IT"/>
        </w:rPr>
        <w:t>0+</w:t>
      </w:r>
      <w:r w:rsidRPr="008C40CB">
        <w:rPr>
          <w:rFonts w:ascii="Arial Narrow" w:hAnsi="Arial Narrow" w:cs="Arial"/>
          <w:b/>
          <w:bCs/>
          <w:sz w:val="18"/>
          <w:szCs w:val="18"/>
          <w:lang w:val="it-IT"/>
        </w:rPr>
        <w:t xml:space="preserve"> pubblicazioni archiviate</w:t>
      </w:r>
    </w:p>
    <w:p w14:paraId="4D3D1751" w14:textId="3BB4617B" w:rsidR="00C917B3" w:rsidRDefault="00C917B3">
      <w:pPr>
        <w:suppressAutoHyphens w:val="0"/>
        <w:rPr>
          <w:rFonts w:ascii="Arial Narrow" w:hAnsi="Arial Narrow" w:cs="Arial"/>
          <w:b/>
          <w:bCs/>
          <w:sz w:val="18"/>
          <w:szCs w:val="18"/>
          <w:lang w:val="it-IT"/>
        </w:rPr>
      </w:pPr>
    </w:p>
    <w:p w14:paraId="31265C30" w14:textId="77777777" w:rsidR="006454D7" w:rsidRPr="00030A21" w:rsidRDefault="00485688" w:rsidP="00485688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  <w:lang w:val="it-IT"/>
        </w:rPr>
      </w:pPr>
      <w:r w:rsidRPr="00030A21">
        <w:rPr>
          <w:rFonts w:ascii="Arial Narrow" w:hAnsi="Arial Narrow"/>
          <w:smallCaps/>
          <w:sz w:val="18"/>
          <w:lang w:val="it-IT"/>
        </w:rPr>
        <w:t xml:space="preserve">Service as reviewer </w:t>
      </w:r>
    </w:p>
    <w:p w14:paraId="27AB7BB3" w14:textId="3ED3039C" w:rsidR="001E337A" w:rsidRDefault="00485688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Higher Education</w:t>
      </w:r>
      <w:r w:rsidR="001E337A">
        <w:rPr>
          <w:rFonts w:ascii="Arial Narrow" w:hAnsi="Arial Narrow"/>
          <w:sz w:val="18"/>
        </w:rPr>
        <w:t xml:space="preserve">; </w:t>
      </w:r>
      <w:r>
        <w:rPr>
          <w:rFonts w:ascii="Arial Narrow" w:hAnsi="Arial Narrow"/>
          <w:sz w:val="18"/>
        </w:rPr>
        <w:t>Research Evaluation</w:t>
      </w:r>
      <w:r w:rsidR="001E337A">
        <w:rPr>
          <w:rFonts w:ascii="Arial Narrow" w:hAnsi="Arial Narrow"/>
          <w:sz w:val="18"/>
        </w:rPr>
        <w:t xml:space="preserve">; </w:t>
      </w:r>
      <w:proofErr w:type="spellStart"/>
      <w:r w:rsidR="00F26400">
        <w:rPr>
          <w:rFonts w:ascii="Arial Narrow" w:hAnsi="Arial Narrow"/>
          <w:sz w:val="18"/>
        </w:rPr>
        <w:t>Scientometrics</w:t>
      </w:r>
      <w:proofErr w:type="spellEnd"/>
      <w:r w:rsidR="001E337A">
        <w:rPr>
          <w:rFonts w:ascii="Arial Narrow" w:hAnsi="Arial Narrow"/>
          <w:sz w:val="18"/>
        </w:rPr>
        <w:t xml:space="preserve">; </w:t>
      </w:r>
      <w:r w:rsidR="00F26400">
        <w:rPr>
          <w:rFonts w:ascii="Arial Narrow" w:hAnsi="Arial Narrow"/>
          <w:sz w:val="18"/>
        </w:rPr>
        <w:t>Higher Education Quarterly</w:t>
      </w:r>
      <w:r w:rsidR="001E337A">
        <w:rPr>
          <w:rFonts w:ascii="Arial Narrow" w:hAnsi="Arial Narrow"/>
          <w:sz w:val="18"/>
        </w:rPr>
        <w:t xml:space="preserve">; Higher Education Policy; </w:t>
      </w:r>
      <w:r w:rsidR="006A6067">
        <w:rPr>
          <w:rFonts w:ascii="Arial Narrow" w:hAnsi="Arial Narrow"/>
          <w:sz w:val="18"/>
        </w:rPr>
        <w:t xml:space="preserve">European Journal of Education; </w:t>
      </w:r>
      <w:r>
        <w:rPr>
          <w:rFonts w:ascii="Arial Narrow" w:hAnsi="Arial Narrow"/>
          <w:sz w:val="18"/>
        </w:rPr>
        <w:t>Compare. A Journal of Comparative and International Education</w:t>
      </w:r>
      <w:r w:rsidR="001E337A">
        <w:rPr>
          <w:rFonts w:ascii="Arial Narrow" w:hAnsi="Arial Narrow"/>
          <w:sz w:val="18"/>
        </w:rPr>
        <w:t xml:space="preserve">; </w:t>
      </w:r>
      <w:r w:rsidR="00AC4403">
        <w:rPr>
          <w:rFonts w:ascii="Arial Narrow" w:hAnsi="Arial Narrow"/>
          <w:sz w:val="18"/>
        </w:rPr>
        <w:t>British Educational Research Journal</w:t>
      </w:r>
      <w:r w:rsidR="001E337A">
        <w:rPr>
          <w:rFonts w:ascii="Arial Narrow" w:hAnsi="Arial Narrow"/>
          <w:sz w:val="18"/>
        </w:rPr>
        <w:t xml:space="preserve">; </w:t>
      </w:r>
      <w:r w:rsidR="00200B84">
        <w:rPr>
          <w:rFonts w:ascii="Arial Narrow" w:hAnsi="Arial Narrow"/>
          <w:sz w:val="18"/>
        </w:rPr>
        <w:t xml:space="preserve">Healthcare; Social Sciences; </w:t>
      </w:r>
      <w:r w:rsidR="00E27EE4">
        <w:rPr>
          <w:rFonts w:ascii="Arial Narrow" w:hAnsi="Arial Narrow"/>
          <w:sz w:val="18"/>
        </w:rPr>
        <w:t xml:space="preserve">Social Science Research; </w:t>
      </w:r>
      <w:r w:rsidR="00444D56">
        <w:rPr>
          <w:rFonts w:ascii="Arial Narrow" w:hAnsi="Arial Narrow"/>
          <w:sz w:val="18"/>
        </w:rPr>
        <w:t xml:space="preserve">European Societies; </w:t>
      </w:r>
      <w:r w:rsidR="00031801">
        <w:rPr>
          <w:rFonts w:ascii="Arial Narrow" w:hAnsi="Arial Narrow"/>
          <w:sz w:val="18"/>
        </w:rPr>
        <w:t>European Journal of Higher Education</w:t>
      </w:r>
      <w:r w:rsidR="001E337A">
        <w:rPr>
          <w:rFonts w:ascii="Arial Narrow" w:hAnsi="Arial Narrow"/>
          <w:sz w:val="18"/>
        </w:rPr>
        <w:t xml:space="preserve">; </w:t>
      </w:r>
      <w:r w:rsidR="001326E1">
        <w:rPr>
          <w:rFonts w:ascii="Arial Narrow" w:hAnsi="Arial Narrow"/>
          <w:sz w:val="18"/>
        </w:rPr>
        <w:t xml:space="preserve">Organization; </w:t>
      </w:r>
      <w:r w:rsidR="0072184A">
        <w:rPr>
          <w:rFonts w:ascii="Arial Narrow" w:hAnsi="Arial Narrow"/>
          <w:sz w:val="18"/>
        </w:rPr>
        <w:t xml:space="preserve">Studies in Higher Education; </w:t>
      </w:r>
      <w:r w:rsidR="00062131">
        <w:rPr>
          <w:rFonts w:ascii="Arial Narrow" w:hAnsi="Arial Narrow"/>
          <w:sz w:val="18"/>
        </w:rPr>
        <w:t xml:space="preserve">Science and Public Policy; </w:t>
      </w:r>
      <w:r w:rsidR="00F26400">
        <w:rPr>
          <w:rFonts w:ascii="Arial Narrow" w:hAnsi="Arial Narrow"/>
          <w:sz w:val="18"/>
        </w:rPr>
        <w:t>Academy of Management (Conference)</w:t>
      </w:r>
      <w:r w:rsidR="001E337A">
        <w:rPr>
          <w:rFonts w:ascii="Arial Narrow" w:hAnsi="Arial Narrow"/>
          <w:sz w:val="18"/>
        </w:rPr>
        <w:t xml:space="preserve">; </w:t>
      </w:r>
      <w:r w:rsidR="00976636">
        <w:rPr>
          <w:rFonts w:ascii="Arial Narrow" w:hAnsi="Arial Narrow"/>
          <w:sz w:val="18"/>
        </w:rPr>
        <w:t xml:space="preserve">Journal of </w:t>
      </w:r>
      <w:proofErr w:type="spellStart"/>
      <w:r w:rsidR="00976636">
        <w:rPr>
          <w:rFonts w:ascii="Arial Narrow" w:hAnsi="Arial Narrow"/>
          <w:sz w:val="18"/>
        </w:rPr>
        <w:t>Informetrics</w:t>
      </w:r>
      <w:proofErr w:type="spellEnd"/>
      <w:r w:rsidR="00976636">
        <w:rPr>
          <w:rFonts w:ascii="Arial Narrow" w:hAnsi="Arial Narrow"/>
          <w:sz w:val="18"/>
        </w:rPr>
        <w:t xml:space="preserve">; </w:t>
      </w:r>
      <w:r w:rsidR="006663DF">
        <w:rPr>
          <w:rFonts w:ascii="Arial Narrow" w:hAnsi="Arial Narrow"/>
          <w:sz w:val="18"/>
        </w:rPr>
        <w:t>Tertiary Education and Management</w:t>
      </w:r>
      <w:r w:rsidR="001E337A">
        <w:rPr>
          <w:rFonts w:ascii="Arial Narrow" w:hAnsi="Arial Narrow"/>
          <w:sz w:val="18"/>
        </w:rPr>
        <w:t xml:space="preserve">; </w:t>
      </w:r>
      <w:r w:rsidR="00062131">
        <w:rPr>
          <w:rFonts w:ascii="Arial Narrow" w:hAnsi="Arial Narrow"/>
          <w:sz w:val="18"/>
        </w:rPr>
        <w:t xml:space="preserve">Education Sciences; </w:t>
      </w:r>
      <w:r w:rsidR="002A6275">
        <w:rPr>
          <w:rFonts w:ascii="Arial Narrow" w:hAnsi="Arial Narrow"/>
          <w:sz w:val="18"/>
        </w:rPr>
        <w:t>MIT University Press</w:t>
      </w:r>
      <w:r w:rsidR="00031801">
        <w:rPr>
          <w:rFonts w:ascii="Arial Narrow" w:hAnsi="Arial Narrow"/>
          <w:sz w:val="18"/>
        </w:rPr>
        <w:t xml:space="preserve"> (book series)</w:t>
      </w:r>
      <w:r w:rsidR="001E337A">
        <w:rPr>
          <w:rFonts w:ascii="Arial Narrow" w:hAnsi="Arial Narrow"/>
          <w:sz w:val="18"/>
        </w:rPr>
        <w:t xml:space="preserve">; </w:t>
      </w:r>
      <w:proofErr w:type="spellStart"/>
      <w:r w:rsidR="00A661F1" w:rsidRPr="00A661F1">
        <w:rPr>
          <w:rFonts w:ascii="Arial Narrow" w:hAnsi="Arial Narrow"/>
          <w:sz w:val="18"/>
        </w:rPr>
        <w:t>Internationalisation</w:t>
      </w:r>
      <w:proofErr w:type="spellEnd"/>
      <w:r w:rsidR="00A661F1" w:rsidRPr="00A661F1">
        <w:rPr>
          <w:rFonts w:ascii="Arial Narrow" w:hAnsi="Arial Narrow"/>
          <w:sz w:val="18"/>
        </w:rPr>
        <w:t xml:space="preserve"> of Higher Education; </w:t>
      </w:r>
      <w:r w:rsidR="00B81F79">
        <w:rPr>
          <w:rFonts w:ascii="Arial Narrow" w:hAnsi="Arial Narrow"/>
          <w:sz w:val="18"/>
        </w:rPr>
        <w:t>ECER Higher Education Committee (Conference)</w:t>
      </w:r>
      <w:r w:rsidR="001E337A">
        <w:rPr>
          <w:rFonts w:ascii="Arial Narrow" w:hAnsi="Arial Narrow"/>
          <w:sz w:val="18"/>
        </w:rPr>
        <w:t xml:space="preserve">; </w:t>
      </w:r>
      <w:r w:rsidR="0044011D">
        <w:rPr>
          <w:rFonts w:ascii="Arial Narrow" w:hAnsi="Arial Narrow"/>
          <w:sz w:val="18"/>
        </w:rPr>
        <w:t>African Minds (book series)</w:t>
      </w:r>
      <w:r w:rsidR="001E337A">
        <w:rPr>
          <w:rFonts w:ascii="Arial Narrow" w:hAnsi="Arial Narrow"/>
          <w:sz w:val="18"/>
        </w:rPr>
        <w:t xml:space="preserve">; Palgrave McMillan (book series); </w:t>
      </w:r>
      <w:r w:rsidR="00976636">
        <w:rPr>
          <w:rFonts w:ascii="Arial Narrow" w:hAnsi="Arial Narrow"/>
          <w:sz w:val="18"/>
        </w:rPr>
        <w:t xml:space="preserve">Springer Book Series in Pedagogy for Higher Education; </w:t>
      </w:r>
      <w:r w:rsidR="00DE6758">
        <w:rPr>
          <w:rFonts w:ascii="Arial Narrow" w:hAnsi="Arial Narrow"/>
          <w:sz w:val="18"/>
        </w:rPr>
        <w:t xml:space="preserve">Elgar Book Series; </w:t>
      </w:r>
      <w:proofErr w:type="spellStart"/>
      <w:r w:rsidR="001E337A">
        <w:rPr>
          <w:rFonts w:ascii="Arial Narrow" w:hAnsi="Arial Narrow"/>
          <w:sz w:val="18"/>
        </w:rPr>
        <w:t>Scuola</w:t>
      </w:r>
      <w:proofErr w:type="spellEnd"/>
      <w:r w:rsidR="001E337A">
        <w:rPr>
          <w:rFonts w:ascii="Arial Narrow" w:hAnsi="Arial Narrow"/>
          <w:sz w:val="18"/>
        </w:rPr>
        <w:t xml:space="preserve"> </w:t>
      </w:r>
      <w:proofErr w:type="spellStart"/>
      <w:r w:rsidR="001E337A">
        <w:rPr>
          <w:rFonts w:ascii="Arial Narrow" w:hAnsi="Arial Narrow"/>
          <w:sz w:val="18"/>
        </w:rPr>
        <w:t>Democratica</w:t>
      </w:r>
      <w:proofErr w:type="spellEnd"/>
      <w:r w:rsidR="008D0D2B">
        <w:rPr>
          <w:rFonts w:ascii="Arial Narrow" w:hAnsi="Arial Narrow"/>
          <w:sz w:val="18"/>
        </w:rPr>
        <w:t xml:space="preserve">. </w:t>
      </w:r>
    </w:p>
    <w:p w14:paraId="78B548D5" w14:textId="198F358C" w:rsidR="00F0508D" w:rsidRDefault="00F0508D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2605F9FA" w14:textId="645A803F" w:rsidR="00076544" w:rsidRPr="00076544" w:rsidRDefault="00076544" w:rsidP="00076544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</w:rPr>
      </w:pPr>
      <w:r w:rsidRPr="00076544">
        <w:rPr>
          <w:rFonts w:ascii="Arial Narrow" w:hAnsi="Arial Narrow"/>
          <w:smallCaps/>
          <w:sz w:val="18"/>
        </w:rPr>
        <w:t>Institutional collegial Service at UCL</w:t>
      </w:r>
    </w:p>
    <w:p w14:paraId="7C68B1DE" w14:textId="62FFDDEF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Research Committee at EPS Dept (2017-2020)</w:t>
      </w:r>
    </w:p>
    <w:p w14:paraId="0CF2008E" w14:textId="74CEDD69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Academic Board in representation of non-professorial academics (2020-)</w:t>
      </w:r>
    </w:p>
    <w:p w14:paraId="3F10F490" w14:textId="2CA5FAFA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Athena Swan SAT at IoE School of Education and Society (2021-2023)</w:t>
      </w:r>
    </w:p>
    <w:p w14:paraId="769A1FE2" w14:textId="410DD9D2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Ethical Committee at IoE (2017-)</w:t>
      </w:r>
    </w:p>
    <w:p w14:paraId="4B6A3464" w14:textId="1E9AB85F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SAB for IoE Masterplan (2022-)</w:t>
      </w:r>
    </w:p>
    <w:p w14:paraId="417FCFF8" w14:textId="77777777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5DB8062B" w14:textId="79AA691B" w:rsidR="00F0508D" w:rsidRDefault="00F0508D" w:rsidP="00F0508D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</w:rPr>
      </w:pPr>
      <w:r w:rsidRPr="00F0508D">
        <w:rPr>
          <w:rFonts w:ascii="Arial Narrow" w:hAnsi="Arial Narrow"/>
          <w:smallCaps/>
          <w:sz w:val="18"/>
        </w:rPr>
        <w:t xml:space="preserve">List of clients served as a consultant </w:t>
      </w:r>
      <w:r>
        <w:rPr>
          <w:rFonts w:ascii="Arial Narrow" w:hAnsi="Arial Narrow"/>
          <w:smallCaps/>
          <w:sz w:val="18"/>
        </w:rPr>
        <w:t>or for Impact</w:t>
      </w:r>
    </w:p>
    <w:p w14:paraId="77D183F2" w14:textId="77777777" w:rsidR="00F0508D" w:rsidRPr="00F0508D" w:rsidRDefault="00F0508D" w:rsidP="002C41FC">
      <w:pPr>
        <w:pStyle w:val="Aaoeeu"/>
        <w:numPr>
          <w:ilvl w:val="0"/>
          <w:numId w:val="9"/>
        </w:numPr>
        <w:ind w:left="426"/>
        <w:rPr>
          <w:rFonts w:ascii="Arial Narrow" w:hAnsi="Arial Narrow"/>
          <w:sz w:val="18"/>
        </w:rPr>
      </w:pPr>
      <w:r w:rsidRPr="00F0508D">
        <w:rPr>
          <w:rFonts w:ascii="Arial Narrow" w:hAnsi="Arial Narrow"/>
          <w:sz w:val="18"/>
        </w:rPr>
        <w:t xml:space="preserve">UK: Department for Education, Department for Health, UCEA, UCU </w:t>
      </w:r>
    </w:p>
    <w:p w14:paraId="3BBFE36F" w14:textId="77777777" w:rsidR="00F0508D" w:rsidRPr="00F0508D" w:rsidRDefault="00F0508D" w:rsidP="002C41FC">
      <w:pPr>
        <w:pStyle w:val="Aaoeeu"/>
        <w:numPr>
          <w:ilvl w:val="0"/>
          <w:numId w:val="9"/>
        </w:numPr>
        <w:ind w:left="426"/>
        <w:rPr>
          <w:rFonts w:ascii="Arial Narrow" w:hAnsi="Arial Narrow"/>
          <w:sz w:val="18"/>
        </w:rPr>
      </w:pPr>
      <w:r w:rsidRPr="00F0508D">
        <w:rPr>
          <w:rFonts w:ascii="Arial Narrow" w:hAnsi="Arial Narrow"/>
          <w:sz w:val="18"/>
        </w:rPr>
        <w:t>European Commission</w:t>
      </w:r>
    </w:p>
    <w:p w14:paraId="4B84F15D" w14:textId="77777777" w:rsidR="00F0508D" w:rsidRPr="00F0508D" w:rsidRDefault="00F0508D" w:rsidP="002C41FC">
      <w:pPr>
        <w:pStyle w:val="Aaoeeu"/>
        <w:numPr>
          <w:ilvl w:val="0"/>
          <w:numId w:val="9"/>
        </w:numPr>
        <w:ind w:left="426"/>
        <w:rPr>
          <w:rFonts w:ascii="Arial Narrow" w:hAnsi="Arial Narrow"/>
          <w:sz w:val="18"/>
          <w:lang w:val="en-GB"/>
        </w:rPr>
      </w:pPr>
      <w:r w:rsidRPr="00F0508D">
        <w:rPr>
          <w:rFonts w:ascii="Arial Narrow" w:hAnsi="Arial Narrow"/>
          <w:sz w:val="18"/>
          <w:lang w:val="en-GB"/>
        </w:rPr>
        <w:t xml:space="preserve">Italy (selection): </w:t>
      </w:r>
      <w:proofErr w:type="spellStart"/>
      <w:r w:rsidRPr="00F0508D">
        <w:rPr>
          <w:rFonts w:ascii="Arial Narrow" w:hAnsi="Arial Narrow"/>
          <w:sz w:val="18"/>
          <w:lang w:val="en-GB"/>
        </w:rPr>
        <w:t>Istat</w:t>
      </w:r>
      <w:proofErr w:type="spellEnd"/>
      <w:r>
        <w:rPr>
          <w:rFonts w:ascii="Arial Narrow" w:hAnsi="Arial Narrow"/>
          <w:sz w:val="18"/>
          <w:lang w:val="en-GB"/>
        </w:rPr>
        <w:t xml:space="preserve"> (ONS)</w:t>
      </w:r>
      <w:r w:rsidRPr="00F0508D">
        <w:rPr>
          <w:rFonts w:ascii="Arial Narrow" w:hAnsi="Arial Narrow"/>
          <w:sz w:val="18"/>
          <w:lang w:val="en-GB"/>
        </w:rPr>
        <w:t>; CNEL</w:t>
      </w:r>
      <w:r>
        <w:rPr>
          <w:rFonts w:ascii="Arial Narrow" w:hAnsi="Arial Narrow"/>
          <w:sz w:val="18"/>
          <w:lang w:val="en-GB"/>
        </w:rPr>
        <w:t xml:space="preserve"> (House of Lords)</w:t>
      </w:r>
      <w:r w:rsidRPr="00F0508D">
        <w:rPr>
          <w:rFonts w:ascii="Arial Narrow" w:hAnsi="Arial Narrow"/>
          <w:sz w:val="18"/>
          <w:lang w:val="en-GB"/>
        </w:rPr>
        <w:t>; CISL</w:t>
      </w:r>
      <w:r>
        <w:rPr>
          <w:rFonts w:ascii="Arial Narrow" w:hAnsi="Arial Narrow"/>
          <w:sz w:val="18"/>
          <w:lang w:val="en-GB"/>
        </w:rPr>
        <w:t xml:space="preserve"> (union)</w:t>
      </w:r>
      <w:r w:rsidRPr="00F0508D">
        <w:rPr>
          <w:rFonts w:ascii="Arial Narrow" w:hAnsi="Arial Narrow"/>
          <w:sz w:val="18"/>
          <w:lang w:val="en-GB"/>
        </w:rPr>
        <w:t>; Fondazione Giulio Pastore</w:t>
      </w:r>
      <w:r>
        <w:rPr>
          <w:rFonts w:ascii="Arial Narrow" w:hAnsi="Arial Narrow"/>
          <w:sz w:val="18"/>
          <w:lang w:val="en-GB"/>
        </w:rPr>
        <w:t xml:space="preserve"> (union)</w:t>
      </w:r>
      <w:r w:rsidRPr="00F0508D">
        <w:rPr>
          <w:rFonts w:ascii="Arial Narrow" w:hAnsi="Arial Narrow"/>
          <w:sz w:val="18"/>
          <w:lang w:val="en-GB"/>
        </w:rPr>
        <w:t xml:space="preserve">, </w:t>
      </w:r>
      <w:proofErr w:type="spellStart"/>
      <w:r w:rsidRPr="00F0508D">
        <w:rPr>
          <w:rFonts w:ascii="Arial Narrow" w:hAnsi="Arial Narrow"/>
          <w:sz w:val="18"/>
          <w:lang w:val="en-GB"/>
        </w:rPr>
        <w:t>Comune</w:t>
      </w:r>
      <w:proofErr w:type="spellEnd"/>
      <w:r w:rsidRPr="00F0508D">
        <w:rPr>
          <w:rFonts w:ascii="Arial Narrow" w:hAnsi="Arial Narrow"/>
          <w:sz w:val="18"/>
          <w:lang w:val="en-GB"/>
        </w:rPr>
        <w:t xml:space="preserve"> di Roma (Local Authority in Rome)</w:t>
      </w:r>
      <w:r>
        <w:rPr>
          <w:rFonts w:ascii="Arial Narrow" w:hAnsi="Arial Narrow"/>
          <w:sz w:val="18"/>
          <w:lang w:val="en-GB"/>
        </w:rPr>
        <w:t xml:space="preserve">, </w:t>
      </w:r>
      <w:proofErr w:type="spellStart"/>
      <w:r>
        <w:rPr>
          <w:rFonts w:ascii="Arial Narrow" w:hAnsi="Arial Narrow"/>
          <w:sz w:val="18"/>
          <w:lang w:val="en-GB"/>
        </w:rPr>
        <w:t>Federlazio</w:t>
      </w:r>
      <w:proofErr w:type="spellEnd"/>
      <w:r>
        <w:rPr>
          <w:rFonts w:ascii="Arial Narrow" w:hAnsi="Arial Narrow"/>
          <w:sz w:val="18"/>
          <w:lang w:val="en-GB"/>
        </w:rPr>
        <w:t xml:space="preserve"> (Association of small and medium enterprises in Lazio)</w:t>
      </w:r>
    </w:p>
    <w:p w14:paraId="462C6709" w14:textId="77777777" w:rsidR="00485688" w:rsidRPr="00F0508D" w:rsidRDefault="00485688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en-GB"/>
        </w:rPr>
      </w:pPr>
    </w:p>
    <w:p w14:paraId="30798D7A" w14:textId="77777777" w:rsidR="00883593" w:rsidRPr="00883593" w:rsidRDefault="00883593" w:rsidP="00883593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</w:rPr>
      </w:pPr>
      <w:r w:rsidRPr="00883593">
        <w:rPr>
          <w:rFonts w:ascii="Arial Narrow" w:hAnsi="Arial Narrow"/>
          <w:smallCaps/>
          <w:sz w:val="18"/>
        </w:rPr>
        <w:t xml:space="preserve">Languages </w:t>
      </w:r>
    </w:p>
    <w:p w14:paraId="4235468E" w14:textId="77777777" w:rsidR="00E02086" w:rsidRDefault="00E02086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English</w:t>
      </w:r>
    </w:p>
    <w:p w14:paraId="10E08922" w14:textId="77777777" w:rsidR="00883593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Italian (Mother Tongue)</w:t>
      </w:r>
    </w:p>
    <w:p w14:paraId="10F9A523" w14:textId="77777777" w:rsidR="00883593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Spanish </w:t>
      </w:r>
    </w:p>
    <w:p w14:paraId="5440E3A4" w14:textId="77777777" w:rsidR="00883593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Portuguese</w:t>
      </w:r>
    </w:p>
    <w:p w14:paraId="5869DFB2" w14:textId="77777777" w:rsidR="00883593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Mandarin Chinese (HSK3)</w:t>
      </w:r>
    </w:p>
    <w:p w14:paraId="70B796B0" w14:textId="77777777" w:rsidR="00883593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638017E8" w14:textId="77777777" w:rsidR="009E5EA8" w:rsidRDefault="009E5EA8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442205C9" w14:textId="1B4723EE" w:rsidR="00851C0D" w:rsidRDefault="0047484C" w:rsidP="00423929">
      <w:pPr>
        <w:pStyle w:val="Aaoeeu"/>
        <w:tabs>
          <w:tab w:val="left" w:pos="426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Grants</w:t>
      </w:r>
      <w:r w:rsidR="00851C0D" w:rsidRPr="00851C0D">
        <w:rPr>
          <w:rFonts w:ascii="Arial Narrow" w:hAnsi="Arial Narrow"/>
          <w:b/>
          <w:sz w:val="18"/>
        </w:rPr>
        <w:t xml:space="preserve"> </w:t>
      </w:r>
      <w:r>
        <w:rPr>
          <w:rFonts w:ascii="Arial Narrow" w:hAnsi="Arial Narrow"/>
          <w:b/>
          <w:sz w:val="18"/>
        </w:rPr>
        <w:t>as PI or Co-PI</w:t>
      </w:r>
    </w:p>
    <w:p w14:paraId="6844B613" w14:textId="77777777" w:rsidR="00EB25C3" w:rsidRDefault="00EB25C3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2020 - British-bred Doctoral Holders’ destinations outside European Union. IoE UCL Centre for Doctoral Studies (£5000)</w:t>
      </w:r>
    </w:p>
    <w:p w14:paraId="2F09F0BD" w14:textId="77777777" w:rsidR="007666D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2019 - </w:t>
      </w:r>
      <w:r w:rsidR="00C57F83">
        <w:rPr>
          <w:rFonts w:ascii="Arial Narrow" w:hAnsi="Arial Narrow"/>
          <w:sz w:val="18"/>
        </w:rPr>
        <w:t xml:space="preserve">Leadership in </w:t>
      </w:r>
      <w:r w:rsidR="00DE6758">
        <w:rPr>
          <w:rFonts w:ascii="Arial Narrow" w:hAnsi="Arial Narrow"/>
          <w:sz w:val="18"/>
        </w:rPr>
        <w:t>Higher Education – UCLC (£100</w:t>
      </w:r>
      <w:r w:rsidR="007666DD">
        <w:rPr>
          <w:rFonts w:ascii="Arial Narrow" w:hAnsi="Arial Narrow"/>
          <w:sz w:val="18"/>
        </w:rPr>
        <w:t>00)</w:t>
      </w:r>
    </w:p>
    <w:p w14:paraId="2B65437A" w14:textId="77777777" w:rsidR="001E337A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2019 - </w:t>
      </w:r>
      <w:r w:rsidR="00CB5F6D">
        <w:rPr>
          <w:rFonts w:ascii="Arial Narrow" w:hAnsi="Arial Narrow"/>
          <w:sz w:val="18"/>
        </w:rPr>
        <w:t>P</w:t>
      </w:r>
      <w:r w:rsidR="001E337A">
        <w:rPr>
          <w:rFonts w:ascii="Arial Narrow" w:hAnsi="Arial Narrow"/>
          <w:sz w:val="18"/>
        </w:rPr>
        <w:t>I in “</w:t>
      </w:r>
      <w:r w:rsidR="00B6052F" w:rsidRPr="00B6052F">
        <w:rPr>
          <w:rFonts w:ascii="Arial Narrow" w:hAnsi="Arial Narrow"/>
          <w:sz w:val="18"/>
        </w:rPr>
        <w:t>International academic staff in mainland China</w:t>
      </w:r>
      <w:r w:rsidR="001E337A">
        <w:rPr>
          <w:rFonts w:ascii="Arial Narrow" w:hAnsi="Arial Narrow"/>
          <w:sz w:val="18"/>
        </w:rPr>
        <w:t>”</w:t>
      </w:r>
      <w:r w:rsidR="00BB0819">
        <w:rPr>
          <w:rFonts w:ascii="Arial Narrow" w:hAnsi="Arial Narrow"/>
          <w:sz w:val="18"/>
        </w:rPr>
        <w:t>, SRHE small grant (</w:t>
      </w:r>
      <w:r w:rsidR="00B6052F">
        <w:rPr>
          <w:rFonts w:ascii="Arial Narrow" w:hAnsi="Arial Narrow"/>
          <w:sz w:val="18"/>
        </w:rPr>
        <w:t>£10.000)</w:t>
      </w:r>
    </w:p>
    <w:p w14:paraId="66DA575D" w14:textId="77777777" w:rsidR="006C3F4B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2018 - </w:t>
      </w:r>
      <w:r w:rsidR="006C3F4B">
        <w:rPr>
          <w:rFonts w:ascii="Arial Narrow" w:hAnsi="Arial Narrow"/>
          <w:sz w:val="18"/>
        </w:rPr>
        <w:t>Co-PI in “</w:t>
      </w:r>
      <w:r w:rsidR="006C3F4B" w:rsidRPr="006C3F4B">
        <w:rPr>
          <w:rFonts w:ascii="Arial Narrow" w:hAnsi="Arial Narrow"/>
          <w:sz w:val="18"/>
        </w:rPr>
        <w:t>Gender differences along academic careers</w:t>
      </w:r>
      <w:r w:rsidR="006C3F4B">
        <w:rPr>
          <w:rFonts w:ascii="Arial Narrow" w:hAnsi="Arial Narrow"/>
          <w:sz w:val="18"/>
        </w:rPr>
        <w:t xml:space="preserve">”, University of Huddersfield. </w:t>
      </w:r>
    </w:p>
    <w:p w14:paraId="615685E4" w14:textId="77777777" w:rsidR="00851C0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2017 - </w:t>
      </w:r>
      <w:r w:rsidR="00851C0D" w:rsidRPr="00851C0D">
        <w:rPr>
          <w:rFonts w:ascii="Arial Narrow" w:hAnsi="Arial Narrow"/>
          <w:sz w:val="18"/>
        </w:rPr>
        <w:t>IoE Seed Corn Funding (2017): £15000</w:t>
      </w:r>
      <w:r w:rsidR="00851C0D">
        <w:rPr>
          <w:rFonts w:ascii="Arial Narrow" w:hAnsi="Arial Narrow"/>
          <w:sz w:val="18"/>
        </w:rPr>
        <w:t xml:space="preserve"> for Summer School</w:t>
      </w:r>
    </w:p>
    <w:p w14:paraId="4F5B6660" w14:textId="77777777" w:rsidR="00851C0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2017 - </w:t>
      </w:r>
      <w:r w:rsidR="00851C0D">
        <w:rPr>
          <w:rFonts w:ascii="Arial Narrow" w:hAnsi="Arial Narrow"/>
          <w:sz w:val="18"/>
        </w:rPr>
        <w:t>IoE EPS Department Conference funding (2017, 2018): £1</w:t>
      </w:r>
      <w:r w:rsidR="00B6052F">
        <w:rPr>
          <w:rFonts w:ascii="Arial Narrow" w:hAnsi="Arial Narrow"/>
          <w:sz w:val="18"/>
        </w:rPr>
        <w:t>5</w:t>
      </w:r>
      <w:r w:rsidR="00851C0D">
        <w:rPr>
          <w:rFonts w:ascii="Arial Narrow" w:hAnsi="Arial Narrow"/>
          <w:sz w:val="18"/>
        </w:rPr>
        <w:t>00</w:t>
      </w:r>
    </w:p>
    <w:p w14:paraId="007355F5" w14:textId="77777777" w:rsidR="00851C0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2012 - </w:t>
      </w:r>
      <w:r w:rsidR="00851C0D">
        <w:rPr>
          <w:rFonts w:ascii="Arial Narrow" w:hAnsi="Arial Narrow"/>
          <w:sz w:val="18"/>
        </w:rPr>
        <w:t>Eu-SPRI network (2012): 2000€ for post-doc visiting</w:t>
      </w:r>
    </w:p>
    <w:p w14:paraId="63B54CC0" w14:textId="77777777" w:rsidR="00E2523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2008 – Fondazione </w:t>
      </w:r>
      <w:proofErr w:type="spellStart"/>
      <w:r>
        <w:rPr>
          <w:rFonts w:ascii="Arial Narrow" w:hAnsi="Arial Narrow"/>
          <w:sz w:val="18"/>
        </w:rPr>
        <w:t>Symbola</w:t>
      </w:r>
      <w:proofErr w:type="spellEnd"/>
      <w:r>
        <w:rPr>
          <w:rFonts w:ascii="Arial Narrow" w:hAnsi="Arial Narrow"/>
          <w:sz w:val="18"/>
        </w:rPr>
        <w:t xml:space="preserve"> (10.000€)</w:t>
      </w:r>
    </w:p>
    <w:p w14:paraId="3D4E5D29" w14:textId="77777777" w:rsidR="0025492B" w:rsidRDefault="0025492B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0258B30F" w14:textId="77777777" w:rsidR="00AC7A00" w:rsidRPr="00AC7A00" w:rsidRDefault="00AC7A00" w:rsidP="00AC7A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bookmarkEnd w:id="0"/>
    <w:p w14:paraId="1FD9ECAA" w14:textId="77777777" w:rsidR="006A3D68" w:rsidRPr="006A3D68" w:rsidRDefault="006A3D68" w:rsidP="00423929">
      <w:pPr>
        <w:pStyle w:val="Aaoeeu"/>
        <w:tabs>
          <w:tab w:val="left" w:pos="426"/>
        </w:tabs>
        <w:rPr>
          <w:rFonts w:ascii="Arial Narrow" w:hAnsi="Arial Narrow"/>
          <w:b/>
          <w:sz w:val="18"/>
        </w:rPr>
      </w:pPr>
    </w:p>
    <w:sectPr w:rsidR="006A3D68" w:rsidRPr="006A3D68" w:rsidSect="00AE3287">
      <w:footerReference w:type="default" r:id="rId112"/>
      <w:footnotePr>
        <w:pos w:val="beneathText"/>
      </w:footnotePr>
      <w:pgSz w:w="11905" w:h="16837"/>
      <w:pgMar w:top="851" w:right="1415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5201" w14:textId="77777777" w:rsidR="00F23E75" w:rsidRDefault="00F23E75">
      <w:r>
        <w:separator/>
      </w:r>
    </w:p>
  </w:endnote>
  <w:endnote w:type="continuationSeparator" w:id="0">
    <w:p w14:paraId="5980134F" w14:textId="77777777" w:rsidR="00F23E75" w:rsidRDefault="00F2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16CE" w14:textId="77777777" w:rsidR="00202451" w:rsidRPr="00202451" w:rsidRDefault="00DC67FD">
    <w:pPr>
      <w:pStyle w:val="Footer"/>
      <w:jc w:val="center"/>
      <w:rPr>
        <w:rFonts w:ascii="Arial Narrow" w:hAnsi="Arial Narrow"/>
        <w:sz w:val="18"/>
        <w:szCs w:val="18"/>
      </w:rPr>
    </w:pPr>
    <w:r w:rsidRPr="00202451">
      <w:rPr>
        <w:rFonts w:ascii="Arial Narrow" w:hAnsi="Arial Narrow"/>
        <w:sz w:val="18"/>
        <w:szCs w:val="18"/>
      </w:rPr>
      <w:fldChar w:fldCharType="begin"/>
    </w:r>
    <w:r w:rsidR="00202451" w:rsidRPr="00202451">
      <w:rPr>
        <w:rFonts w:ascii="Arial Narrow" w:hAnsi="Arial Narrow"/>
        <w:sz w:val="18"/>
        <w:szCs w:val="18"/>
      </w:rPr>
      <w:instrText xml:space="preserve"> PAGE   \* MERGEFORMAT </w:instrText>
    </w:r>
    <w:r w:rsidRPr="00202451">
      <w:rPr>
        <w:rFonts w:ascii="Arial Narrow" w:hAnsi="Arial Narrow"/>
        <w:sz w:val="18"/>
        <w:szCs w:val="18"/>
      </w:rPr>
      <w:fldChar w:fldCharType="separate"/>
    </w:r>
    <w:r w:rsidR="006A6067">
      <w:rPr>
        <w:rFonts w:ascii="Arial Narrow" w:hAnsi="Arial Narrow"/>
        <w:noProof/>
        <w:sz w:val="18"/>
        <w:szCs w:val="18"/>
      </w:rPr>
      <w:t>4</w:t>
    </w:r>
    <w:r w:rsidRPr="00202451">
      <w:rPr>
        <w:rFonts w:ascii="Arial Narrow" w:hAnsi="Arial Narrow"/>
        <w:sz w:val="18"/>
        <w:szCs w:val="18"/>
      </w:rPr>
      <w:fldChar w:fldCharType="end"/>
    </w:r>
  </w:p>
  <w:p w14:paraId="5AC4B613" w14:textId="77777777" w:rsidR="00B63F2D" w:rsidRDefault="00B63F2D">
    <w:pPr>
      <w:pStyle w:val="Aaoeeu"/>
      <w:widowControl/>
      <w:tabs>
        <w:tab w:val="left" w:pos="3261"/>
      </w:tabs>
      <w:rPr>
        <w:rFonts w:ascii="Arial Narrow" w:hAnsi="Arial Narrow"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F22E" w14:textId="77777777" w:rsidR="00F23E75" w:rsidRDefault="00F23E75">
      <w:r>
        <w:separator/>
      </w:r>
    </w:p>
  </w:footnote>
  <w:footnote w:type="continuationSeparator" w:id="0">
    <w:p w14:paraId="6B44616E" w14:textId="77777777" w:rsidR="00F23E75" w:rsidRDefault="00F2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09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6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92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09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26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43"/>
        </w:tabs>
        <w:ind w:left="0" w:firstLine="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sz w:val="20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  <w:sz w:val="20"/>
      </w:rPr>
    </w:lvl>
  </w:abstractNum>
  <w:abstractNum w:abstractNumId="13" w15:restartNumberingAfterBreak="0">
    <w:nsid w:val="03BA14FD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B60BC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D2B79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BF5EF7"/>
    <w:multiLevelType w:val="hybridMultilevel"/>
    <w:tmpl w:val="033C5846"/>
    <w:lvl w:ilvl="0" w:tplc="0410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11A7883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84DDC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E3706"/>
    <w:multiLevelType w:val="hybridMultilevel"/>
    <w:tmpl w:val="646E2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E8D"/>
    <w:multiLevelType w:val="hybridMultilevel"/>
    <w:tmpl w:val="B56A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0665C"/>
    <w:multiLevelType w:val="hybridMultilevel"/>
    <w:tmpl w:val="A0DA4D58"/>
    <w:lvl w:ilvl="0" w:tplc="08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2" w15:restartNumberingAfterBreak="0">
    <w:nsid w:val="4DD2293A"/>
    <w:multiLevelType w:val="multilevel"/>
    <w:tmpl w:val="7F1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25235"/>
    <w:multiLevelType w:val="multilevel"/>
    <w:tmpl w:val="5478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47FF0"/>
    <w:multiLevelType w:val="hybridMultilevel"/>
    <w:tmpl w:val="FEB40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56CDC"/>
    <w:multiLevelType w:val="hybridMultilevel"/>
    <w:tmpl w:val="1DEC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21B5D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67B0A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13B58"/>
    <w:multiLevelType w:val="hybridMultilevel"/>
    <w:tmpl w:val="D1A43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8633AF"/>
    <w:multiLevelType w:val="multilevel"/>
    <w:tmpl w:val="E14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7381F"/>
    <w:multiLevelType w:val="hybridMultilevel"/>
    <w:tmpl w:val="9960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863CF"/>
    <w:multiLevelType w:val="hybridMultilevel"/>
    <w:tmpl w:val="7A38136E"/>
    <w:lvl w:ilvl="0" w:tplc="0410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7B037F23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75208087">
    <w:abstractNumId w:val="10"/>
  </w:num>
  <w:num w:numId="2" w16cid:durableId="1145659875">
    <w:abstractNumId w:val="12"/>
  </w:num>
  <w:num w:numId="3" w16cid:durableId="1929926228">
    <w:abstractNumId w:val="16"/>
  </w:num>
  <w:num w:numId="4" w16cid:durableId="746269404">
    <w:abstractNumId w:val="31"/>
  </w:num>
  <w:num w:numId="5" w16cid:durableId="2141221548">
    <w:abstractNumId w:val="24"/>
  </w:num>
  <w:num w:numId="6" w16cid:durableId="1176963970">
    <w:abstractNumId w:val="21"/>
  </w:num>
  <w:num w:numId="7" w16cid:durableId="1616450280">
    <w:abstractNumId w:val="19"/>
  </w:num>
  <w:num w:numId="8" w16cid:durableId="1111823625">
    <w:abstractNumId w:val="25"/>
  </w:num>
  <w:num w:numId="9" w16cid:durableId="1702045904">
    <w:abstractNumId w:val="20"/>
  </w:num>
  <w:num w:numId="10" w16cid:durableId="274211936">
    <w:abstractNumId w:val="26"/>
  </w:num>
  <w:num w:numId="11" w16cid:durableId="1051615635">
    <w:abstractNumId w:val="23"/>
  </w:num>
  <w:num w:numId="12" w16cid:durableId="1641032771">
    <w:abstractNumId w:val="13"/>
  </w:num>
  <w:num w:numId="13" w16cid:durableId="1868982059">
    <w:abstractNumId w:val="22"/>
  </w:num>
  <w:num w:numId="14" w16cid:durableId="1018041792">
    <w:abstractNumId w:val="32"/>
  </w:num>
  <w:num w:numId="15" w16cid:durableId="39012573">
    <w:abstractNumId w:val="14"/>
  </w:num>
  <w:num w:numId="16" w16cid:durableId="776145461">
    <w:abstractNumId w:val="17"/>
  </w:num>
  <w:num w:numId="17" w16cid:durableId="556430304">
    <w:abstractNumId w:val="18"/>
  </w:num>
  <w:num w:numId="18" w16cid:durableId="2054228592">
    <w:abstractNumId w:val="29"/>
  </w:num>
  <w:num w:numId="19" w16cid:durableId="51007276">
    <w:abstractNumId w:val="30"/>
  </w:num>
  <w:num w:numId="20" w16cid:durableId="1255632783">
    <w:abstractNumId w:val="28"/>
  </w:num>
  <w:num w:numId="21" w16cid:durableId="1544832176">
    <w:abstractNumId w:val="15"/>
  </w:num>
  <w:num w:numId="22" w16cid:durableId="23941793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51"/>
    <w:rsid w:val="0001617A"/>
    <w:rsid w:val="0001619E"/>
    <w:rsid w:val="00030A21"/>
    <w:rsid w:val="00031801"/>
    <w:rsid w:val="00062131"/>
    <w:rsid w:val="00062596"/>
    <w:rsid w:val="00076544"/>
    <w:rsid w:val="000A6285"/>
    <w:rsid w:val="000A6349"/>
    <w:rsid w:val="000B101E"/>
    <w:rsid w:val="000D52D1"/>
    <w:rsid w:val="000D6FCE"/>
    <w:rsid w:val="000F2850"/>
    <w:rsid w:val="001169B3"/>
    <w:rsid w:val="001326E1"/>
    <w:rsid w:val="001341FE"/>
    <w:rsid w:val="00136FE4"/>
    <w:rsid w:val="00142151"/>
    <w:rsid w:val="00161691"/>
    <w:rsid w:val="00164377"/>
    <w:rsid w:val="001B497F"/>
    <w:rsid w:val="001C6870"/>
    <w:rsid w:val="001E337A"/>
    <w:rsid w:val="001F0E20"/>
    <w:rsid w:val="00200B84"/>
    <w:rsid w:val="00202451"/>
    <w:rsid w:val="002044D6"/>
    <w:rsid w:val="00214E4D"/>
    <w:rsid w:val="00236E9B"/>
    <w:rsid w:val="00240522"/>
    <w:rsid w:val="002409E8"/>
    <w:rsid w:val="002546EB"/>
    <w:rsid w:val="0025492B"/>
    <w:rsid w:val="002611DE"/>
    <w:rsid w:val="002918E0"/>
    <w:rsid w:val="002A6275"/>
    <w:rsid w:val="002A6EE5"/>
    <w:rsid w:val="002B0966"/>
    <w:rsid w:val="002C1F1B"/>
    <w:rsid w:val="002C41FC"/>
    <w:rsid w:val="002C721C"/>
    <w:rsid w:val="002F0E6E"/>
    <w:rsid w:val="002F1646"/>
    <w:rsid w:val="00303785"/>
    <w:rsid w:val="0032627D"/>
    <w:rsid w:val="00330B2D"/>
    <w:rsid w:val="00344510"/>
    <w:rsid w:val="00353CFA"/>
    <w:rsid w:val="00360717"/>
    <w:rsid w:val="00366064"/>
    <w:rsid w:val="00370F02"/>
    <w:rsid w:val="00374086"/>
    <w:rsid w:val="00397A03"/>
    <w:rsid w:val="003A28AE"/>
    <w:rsid w:val="003B2AF8"/>
    <w:rsid w:val="003C4071"/>
    <w:rsid w:val="003C77B5"/>
    <w:rsid w:val="003D4083"/>
    <w:rsid w:val="003D4896"/>
    <w:rsid w:val="003E4D5B"/>
    <w:rsid w:val="003E67CE"/>
    <w:rsid w:val="00423929"/>
    <w:rsid w:val="004301AB"/>
    <w:rsid w:val="00430AB7"/>
    <w:rsid w:val="00430E81"/>
    <w:rsid w:val="0044011D"/>
    <w:rsid w:val="00444D56"/>
    <w:rsid w:val="0046279E"/>
    <w:rsid w:val="00467238"/>
    <w:rsid w:val="004703B8"/>
    <w:rsid w:val="0047484C"/>
    <w:rsid w:val="004852AD"/>
    <w:rsid w:val="00485688"/>
    <w:rsid w:val="004A15AA"/>
    <w:rsid w:val="004A3A5D"/>
    <w:rsid w:val="004B2779"/>
    <w:rsid w:val="004C1A92"/>
    <w:rsid w:val="004C6293"/>
    <w:rsid w:val="004D0C7E"/>
    <w:rsid w:val="004E30FD"/>
    <w:rsid w:val="004F0E42"/>
    <w:rsid w:val="004F726B"/>
    <w:rsid w:val="004F7C8D"/>
    <w:rsid w:val="0050001F"/>
    <w:rsid w:val="00503A7B"/>
    <w:rsid w:val="00506A0E"/>
    <w:rsid w:val="00524428"/>
    <w:rsid w:val="00531F20"/>
    <w:rsid w:val="00544537"/>
    <w:rsid w:val="00557CF1"/>
    <w:rsid w:val="005878CB"/>
    <w:rsid w:val="005A56CF"/>
    <w:rsid w:val="005D0801"/>
    <w:rsid w:val="005D40D5"/>
    <w:rsid w:val="005E234D"/>
    <w:rsid w:val="00607485"/>
    <w:rsid w:val="00630EC5"/>
    <w:rsid w:val="00633743"/>
    <w:rsid w:val="00637AB4"/>
    <w:rsid w:val="0064309E"/>
    <w:rsid w:val="00644535"/>
    <w:rsid w:val="006454D7"/>
    <w:rsid w:val="0065173F"/>
    <w:rsid w:val="00661CAB"/>
    <w:rsid w:val="00662570"/>
    <w:rsid w:val="00664023"/>
    <w:rsid w:val="00665698"/>
    <w:rsid w:val="006663DF"/>
    <w:rsid w:val="00675D36"/>
    <w:rsid w:val="006A3AFE"/>
    <w:rsid w:val="006A3D68"/>
    <w:rsid w:val="006A6067"/>
    <w:rsid w:val="006A7861"/>
    <w:rsid w:val="006C2DF3"/>
    <w:rsid w:val="006C3F4B"/>
    <w:rsid w:val="006C5EEA"/>
    <w:rsid w:val="0072184A"/>
    <w:rsid w:val="00726BAE"/>
    <w:rsid w:val="00745B51"/>
    <w:rsid w:val="00763D00"/>
    <w:rsid w:val="007666DD"/>
    <w:rsid w:val="00770CAB"/>
    <w:rsid w:val="007775A7"/>
    <w:rsid w:val="00781748"/>
    <w:rsid w:val="007874CC"/>
    <w:rsid w:val="00790672"/>
    <w:rsid w:val="007906C4"/>
    <w:rsid w:val="00793194"/>
    <w:rsid w:val="00795DAB"/>
    <w:rsid w:val="007A0B02"/>
    <w:rsid w:val="007A7165"/>
    <w:rsid w:val="007B7ECA"/>
    <w:rsid w:val="007C58D9"/>
    <w:rsid w:val="007E4447"/>
    <w:rsid w:val="007F54BA"/>
    <w:rsid w:val="0080606D"/>
    <w:rsid w:val="00827D6C"/>
    <w:rsid w:val="00831B6C"/>
    <w:rsid w:val="00840B92"/>
    <w:rsid w:val="00851C0D"/>
    <w:rsid w:val="00861AC0"/>
    <w:rsid w:val="00873A70"/>
    <w:rsid w:val="00876AA2"/>
    <w:rsid w:val="008774CF"/>
    <w:rsid w:val="00881739"/>
    <w:rsid w:val="00883593"/>
    <w:rsid w:val="00890467"/>
    <w:rsid w:val="008A1CE0"/>
    <w:rsid w:val="008A77AC"/>
    <w:rsid w:val="008C40CB"/>
    <w:rsid w:val="008C4EAD"/>
    <w:rsid w:val="008C7468"/>
    <w:rsid w:val="008D0D2B"/>
    <w:rsid w:val="008F62EA"/>
    <w:rsid w:val="00904A37"/>
    <w:rsid w:val="00906032"/>
    <w:rsid w:val="0092217D"/>
    <w:rsid w:val="00922643"/>
    <w:rsid w:val="00924474"/>
    <w:rsid w:val="00945FDD"/>
    <w:rsid w:val="00947248"/>
    <w:rsid w:val="00964128"/>
    <w:rsid w:val="009741FC"/>
    <w:rsid w:val="00976636"/>
    <w:rsid w:val="00984FAD"/>
    <w:rsid w:val="00993733"/>
    <w:rsid w:val="00993C8C"/>
    <w:rsid w:val="009C44FF"/>
    <w:rsid w:val="009E5517"/>
    <w:rsid w:val="009E5EA8"/>
    <w:rsid w:val="009F74A3"/>
    <w:rsid w:val="00A209C1"/>
    <w:rsid w:val="00A21DA5"/>
    <w:rsid w:val="00A478AA"/>
    <w:rsid w:val="00A52156"/>
    <w:rsid w:val="00A648EA"/>
    <w:rsid w:val="00A661F1"/>
    <w:rsid w:val="00A9142F"/>
    <w:rsid w:val="00A9387F"/>
    <w:rsid w:val="00A951AC"/>
    <w:rsid w:val="00A968C9"/>
    <w:rsid w:val="00AA3726"/>
    <w:rsid w:val="00AA3AA9"/>
    <w:rsid w:val="00AA49B2"/>
    <w:rsid w:val="00AC4403"/>
    <w:rsid w:val="00AC7A00"/>
    <w:rsid w:val="00AD7460"/>
    <w:rsid w:val="00AE3287"/>
    <w:rsid w:val="00B01D83"/>
    <w:rsid w:val="00B1399A"/>
    <w:rsid w:val="00B1715D"/>
    <w:rsid w:val="00B216E8"/>
    <w:rsid w:val="00B357C5"/>
    <w:rsid w:val="00B358F9"/>
    <w:rsid w:val="00B3740B"/>
    <w:rsid w:val="00B462F6"/>
    <w:rsid w:val="00B53EB3"/>
    <w:rsid w:val="00B5794C"/>
    <w:rsid w:val="00B6052F"/>
    <w:rsid w:val="00B63F2D"/>
    <w:rsid w:val="00B65BEB"/>
    <w:rsid w:val="00B81F79"/>
    <w:rsid w:val="00BA5C13"/>
    <w:rsid w:val="00BB0819"/>
    <w:rsid w:val="00BB413F"/>
    <w:rsid w:val="00BB46B8"/>
    <w:rsid w:val="00BB4C45"/>
    <w:rsid w:val="00BD3B84"/>
    <w:rsid w:val="00BE44DF"/>
    <w:rsid w:val="00C153D9"/>
    <w:rsid w:val="00C15C71"/>
    <w:rsid w:val="00C35449"/>
    <w:rsid w:val="00C41460"/>
    <w:rsid w:val="00C42836"/>
    <w:rsid w:val="00C47518"/>
    <w:rsid w:val="00C50D9D"/>
    <w:rsid w:val="00C514AA"/>
    <w:rsid w:val="00C56772"/>
    <w:rsid w:val="00C57F83"/>
    <w:rsid w:val="00C7674A"/>
    <w:rsid w:val="00C76D88"/>
    <w:rsid w:val="00C90D5A"/>
    <w:rsid w:val="00C911D7"/>
    <w:rsid w:val="00C917B3"/>
    <w:rsid w:val="00C9359A"/>
    <w:rsid w:val="00C96BF8"/>
    <w:rsid w:val="00CA1FF3"/>
    <w:rsid w:val="00CB02B8"/>
    <w:rsid w:val="00CB0F1E"/>
    <w:rsid w:val="00CB5704"/>
    <w:rsid w:val="00CB5F6D"/>
    <w:rsid w:val="00CB67AA"/>
    <w:rsid w:val="00CD3685"/>
    <w:rsid w:val="00CD59AE"/>
    <w:rsid w:val="00CD5C9E"/>
    <w:rsid w:val="00CF2F11"/>
    <w:rsid w:val="00D0029B"/>
    <w:rsid w:val="00D07D90"/>
    <w:rsid w:val="00D21C14"/>
    <w:rsid w:val="00D26EBE"/>
    <w:rsid w:val="00D31638"/>
    <w:rsid w:val="00D40DC5"/>
    <w:rsid w:val="00D51ABB"/>
    <w:rsid w:val="00D537E5"/>
    <w:rsid w:val="00D66CDC"/>
    <w:rsid w:val="00D67D25"/>
    <w:rsid w:val="00D709D9"/>
    <w:rsid w:val="00D71792"/>
    <w:rsid w:val="00D77EEB"/>
    <w:rsid w:val="00D85903"/>
    <w:rsid w:val="00D9416C"/>
    <w:rsid w:val="00DB6D7F"/>
    <w:rsid w:val="00DC67FD"/>
    <w:rsid w:val="00DD0DFA"/>
    <w:rsid w:val="00DD4B73"/>
    <w:rsid w:val="00DE41C8"/>
    <w:rsid w:val="00DE6758"/>
    <w:rsid w:val="00DF5A9D"/>
    <w:rsid w:val="00E02086"/>
    <w:rsid w:val="00E02781"/>
    <w:rsid w:val="00E1097F"/>
    <w:rsid w:val="00E20AE2"/>
    <w:rsid w:val="00E2523D"/>
    <w:rsid w:val="00E27EE4"/>
    <w:rsid w:val="00E42320"/>
    <w:rsid w:val="00E470EB"/>
    <w:rsid w:val="00E55EE3"/>
    <w:rsid w:val="00E60B29"/>
    <w:rsid w:val="00E6523E"/>
    <w:rsid w:val="00E77298"/>
    <w:rsid w:val="00E83D41"/>
    <w:rsid w:val="00E939F5"/>
    <w:rsid w:val="00EB25C3"/>
    <w:rsid w:val="00EB5261"/>
    <w:rsid w:val="00EC2176"/>
    <w:rsid w:val="00EC7E0B"/>
    <w:rsid w:val="00ED1582"/>
    <w:rsid w:val="00EE3DAC"/>
    <w:rsid w:val="00EF05F2"/>
    <w:rsid w:val="00EF06A7"/>
    <w:rsid w:val="00F03413"/>
    <w:rsid w:val="00F0508D"/>
    <w:rsid w:val="00F05741"/>
    <w:rsid w:val="00F07E09"/>
    <w:rsid w:val="00F147EE"/>
    <w:rsid w:val="00F20FA9"/>
    <w:rsid w:val="00F23E75"/>
    <w:rsid w:val="00F26400"/>
    <w:rsid w:val="00F30FE4"/>
    <w:rsid w:val="00F474C8"/>
    <w:rsid w:val="00F50A13"/>
    <w:rsid w:val="00F52B3C"/>
    <w:rsid w:val="00F5461C"/>
    <w:rsid w:val="00F66823"/>
    <w:rsid w:val="00F936F3"/>
    <w:rsid w:val="00FB1F0A"/>
    <w:rsid w:val="00FB3204"/>
    <w:rsid w:val="00FB63A9"/>
    <w:rsid w:val="00FC7C44"/>
    <w:rsid w:val="00FD400D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651FD"/>
  <w15:docId w15:val="{59644719-DFA3-4A3D-92BE-F96C2F3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5B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D5B"/>
    <w:pPr>
      <w:keepNext/>
      <w:tabs>
        <w:tab w:val="num" w:pos="432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E4D5B"/>
    <w:pPr>
      <w:keepNext/>
      <w:tabs>
        <w:tab w:val="num" w:pos="576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4D5B"/>
    <w:pPr>
      <w:keepNext/>
      <w:tabs>
        <w:tab w:val="num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E4D5B"/>
    <w:pPr>
      <w:keepNext/>
      <w:tabs>
        <w:tab w:val="num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E4D5B"/>
    <w:p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E4D5B"/>
    <w:p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E4D5B"/>
    <w:pPr>
      <w:tabs>
        <w:tab w:val="num" w:pos="1296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E4D5B"/>
    <w:pPr>
      <w:tabs>
        <w:tab w:val="num" w:pos="144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E4D5B"/>
    <w:p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sid w:val="003E4D5B"/>
    <w:rPr>
      <w:rFonts w:ascii="Symbol" w:hAnsi="Symbol"/>
    </w:rPr>
  </w:style>
  <w:style w:type="character" w:customStyle="1" w:styleId="WW8Num7z0">
    <w:name w:val="WW8Num7z0"/>
    <w:rsid w:val="003E4D5B"/>
    <w:rPr>
      <w:rFonts w:ascii="Symbol" w:hAnsi="Symbol"/>
    </w:rPr>
  </w:style>
  <w:style w:type="character" w:customStyle="1" w:styleId="WW8Num8z0">
    <w:name w:val="WW8Num8z0"/>
    <w:rsid w:val="003E4D5B"/>
    <w:rPr>
      <w:rFonts w:ascii="Symbol" w:hAnsi="Symbol"/>
    </w:rPr>
  </w:style>
  <w:style w:type="character" w:customStyle="1" w:styleId="WW8Num9z0">
    <w:name w:val="WW8Num9z0"/>
    <w:rsid w:val="003E4D5B"/>
    <w:rPr>
      <w:rFonts w:ascii="Symbol" w:hAnsi="Symbol"/>
    </w:rPr>
  </w:style>
  <w:style w:type="character" w:customStyle="1" w:styleId="WW8Num11z0">
    <w:name w:val="WW8Num11z0"/>
    <w:rsid w:val="003E4D5B"/>
    <w:rPr>
      <w:rFonts w:ascii="Wingdings" w:hAnsi="Wingdings"/>
      <w:sz w:val="20"/>
    </w:rPr>
  </w:style>
  <w:style w:type="character" w:customStyle="1" w:styleId="WW8Num12z0">
    <w:name w:val="WW8Num12z0"/>
    <w:rsid w:val="003E4D5B"/>
    <w:rPr>
      <w:rFonts w:ascii="Symbol" w:hAnsi="Symbol"/>
    </w:rPr>
  </w:style>
  <w:style w:type="character" w:customStyle="1" w:styleId="WW8Num13z0">
    <w:name w:val="WW8Num13z0"/>
    <w:rsid w:val="003E4D5B"/>
    <w:rPr>
      <w:rFonts w:ascii="Wingdings" w:hAnsi="Wingdings"/>
      <w:sz w:val="20"/>
    </w:rPr>
  </w:style>
  <w:style w:type="character" w:customStyle="1" w:styleId="WW8Num13z1">
    <w:name w:val="WW8Num13z1"/>
    <w:rsid w:val="003E4D5B"/>
    <w:rPr>
      <w:rFonts w:ascii="Courier New" w:hAnsi="Courier New"/>
    </w:rPr>
  </w:style>
  <w:style w:type="character" w:customStyle="1" w:styleId="WW8Num14z0">
    <w:name w:val="WW8Num14z0"/>
    <w:rsid w:val="003E4D5B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3E4D5B"/>
    <w:rPr>
      <w:rFonts w:ascii="Courier New" w:hAnsi="Courier New"/>
    </w:rPr>
  </w:style>
  <w:style w:type="character" w:customStyle="1" w:styleId="WW8Num14z2">
    <w:name w:val="WW8Num14z2"/>
    <w:rsid w:val="003E4D5B"/>
    <w:rPr>
      <w:rFonts w:ascii="Wingdings" w:hAnsi="Wingdings"/>
    </w:rPr>
  </w:style>
  <w:style w:type="character" w:customStyle="1" w:styleId="WW8Num14z3">
    <w:name w:val="WW8Num14z3"/>
    <w:rsid w:val="003E4D5B"/>
    <w:rPr>
      <w:rFonts w:ascii="Symbol" w:hAnsi="Symbol"/>
    </w:rPr>
  </w:style>
  <w:style w:type="character" w:customStyle="1" w:styleId="WW8Num15z0">
    <w:name w:val="WW8Num15z0"/>
    <w:rsid w:val="003E4D5B"/>
    <w:rPr>
      <w:rFonts w:ascii="Times New Roman" w:eastAsia="Arial" w:hAnsi="Times New Roman" w:cs="Times New Roman"/>
    </w:rPr>
  </w:style>
  <w:style w:type="character" w:customStyle="1" w:styleId="WW8Num15z1">
    <w:name w:val="WW8Num15z1"/>
    <w:rsid w:val="003E4D5B"/>
    <w:rPr>
      <w:rFonts w:ascii="Courier New" w:hAnsi="Courier New"/>
    </w:rPr>
  </w:style>
  <w:style w:type="character" w:customStyle="1" w:styleId="WW8Num15z2">
    <w:name w:val="WW8Num15z2"/>
    <w:rsid w:val="003E4D5B"/>
    <w:rPr>
      <w:rFonts w:ascii="Wingdings" w:hAnsi="Wingdings"/>
    </w:rPr>
  </w:style>
  <w:style w:type="character" w:customStyle="1" w:styleId="WW8Num15z3">
    <w:name w:val="WW8Num15z3"/>
    <w:rsid w:val="003E4D5B"/>
    <w:rPr>
      <w:rFonts w:ascii="Symbol" w:hAnsi="Symbol"/>
    </w:rPr>
  </w:style>
  <w:style w:type="character" w:customStyle="1" w:styleId="WW8Num16z0">
    <w:name w:val="WW8Num16z0"/>
    <w:rsid w:val="003E4D5B"/>
    <w:rPr>
      <w:rFonts w:ascii="Symbol" w:hAnsi="Symbol"/>
      <w:sz w:val="20"/>
    </w:rPr>
  </w:style>
  <w:style w:type="character" w:customStyle="1" w:styleId="WW8Num16z1">
    <w:name w:val="WW8Num16z1"/>
    <w:rsid w:val="003E4D5B"/>
    <w:rPr>
      <w:rFonts w:ascii="Courier New" w:hAnsi="Courier New"/>
    </w:rPr>
  </w:style>
  <w:style w:type="character" w:customStyle="1" w:styleId="WW8Num16z2">
    <w:name w:val="WW8Num16z2"/>
    <w:rsid w:val="003E4D5B"/>
    <w:rPr>
      <w:rFonts w:ascii="Wingdings" w:hAnsi="Wingdings"/>
    </w:rPr>
  </w:style>
  <w:style w:type="character" w:customStyle="1" w:styleId="WW8Num16z3">
    <w:name w:val="WW8Num16z3"/>
    <w:rsid w:val="003E4D5B"/>
    <w:rPr>
      <w:rFonts w:ascii="Symbol" w:hAnsi="Symbol"/>
    </w:rPr>
  </w:style>
  <w:style w:type="character" w:customStyle="1" w:styleId="Caratterepredefinitoparagrafo1">
    <w:name w:val="Carattere predefinito paragrafo1"/>
    <w:rsid w:val="003E4D5B"/>
  </w:style>
  <w:style w:type="character" w:customStyle="1" w:styleId="WW8Num12z1">
    <w:name w:val="WW8Num12z1"/>
    <w:rsid w:val="003E4D5B"/>
    <w:rPr>
      <w:rFonts w:ascii="Wingdings" w:hAnsi="Wingdings"/>
      <w:sz w:val="20"/>
    </w:rPr>
  </w:style>
  <w:style w:type="character" w:customStyle="1" w:styleId="WW8Num12z2">
    <w:name w:val="WW8Num12z2"/>
    <w:rsid w:val="003E4D5B"/>
    <w:rPr>
      <w:rFonts w:ascii="Wingdings" w:hAnsi="Wingdings"/>
    </w:rPr>
  </w:style>
  <w:style w:type="character" w:customStyle="1" w:styleId="WW8Num12z3">
    <w:name w:val="WW8Num12z3"/>
    <w:rsid w:val="003E4D5B"/>
    <w:rPr>
      <w:rFonts w:ascii="Symbol" w:hAnsi="Symbol"/>
    </w:rPr>
  </w:style>
  <w:style w:type="character" w:customStyle="1" w:styleId="WW-Caratterepredefinitoparagrafo">
    <w:name w:val="WW-Carattere predefinito paragrafo"/>
    <w:rsid w:val="003E4D5B"/>
  </w:style>
  <w:style w:type="character" w:customStyle="1" w:styleId="WW8Num5z0">
    <w:name w:val="WW8Num5z0"/>
    <w:rsid w:val="003E4D5B"/>
    <w:rPr>
      <w:rFonts w:ascii="Symbol" w:hAnsi="Symbol"/>
    </w:rPr>
  </w:style>
  <w:style w:type="character" w:customStyle="1" w:styleId="WW8Num10z0">
    <w:name w:val="WW8Num10z0"/>
    <w:rsid w:val="003E4D5B"/>
    <w:rPr>
      <w:rFonts w:ascii="Symbol" w:hAnsi="Symbol"/>
    </w:rPr>
  </w:style>
  <w:style w:type="character" w:customStyle="1" w:styleId="WW8Num11z1">
    <w:name w:val="WW8Num11z1"/>
    <w:rsid w:val="003E4D5B"/>
    <w:rPr>
      <w:rFonts w:ascii="Courier New" w:hAnsi="Courier New" w:cs="Arial"/>
    </w:rPr>
  </w:style>
  <w:style w:type="character" w:customStyle="1" w:styleId="WW8Num11z2">
    <w:name w:val="WW8Num11z2"/>
    <w:rsid w:val="003E4D5B"/>
    <w:rPr>
      <w:rFonts w:ascii="Wingdings" w:hAnsi="Wingdings"/>
    </w:rPr>
  </w:style>
  <w:style w:type="character" w:customStyle="1" w:styleId="WW8Num11z3">
    <w:name w:val="WW8Num11z3"/>
    <w:rsid w:val="003E4D5B"/>
    <w:rPr>
      <w:rFonts w:ascii="Symbol" w:hAnsi="Symbol"/>
    </w:rPr>
  </w:style>
  <w:style w:type="character" w:customStyle="1" w:styleId="WW8Num12z4">
    <w:name w:val="WW8Num12z4"/>
    <w:rsid w:val="003E4D5B"/>
    <w:rPr>
      <w:rFonts w:ascii="Courier New" w:hAnsi="Courier New"/>
    </w:rPr>
  </w:style>
  <w:style w:type="character" w:customStyle="1" w:styleId="WW8Num13z2">
    <w:name w:val="WW8Num13z2"/>
    <w:rsid w:val="003E4D5B"/>
    <w:rPr>
      <w:rFonts w:ascii="Wingdings" w:hAnsi="Wingdings"/>
    </w:rPr>
  </w:style>
  <w:style w:type="character" w:customStyle="1" w:styleId="WW8Num13z3">
    <w:name w:val="WW8Num13z3"/>
    <w:rsid w:val="003E4D5B"/>
    <w:rPr>
      <w:rFonts w:ascii="Symbol" w:hAnsi="Symbol"/>
    </w:rPr>
  </w:style>
  <w:style w:type="character" w:customStyle="1" w:styleId="WW-Caratterepredefinitoparagrafo1">
    <w:name w:val="WW-Carattere predefinito paragrafo1"/>
    <w:rsid w:val="003E4D5B"/>
  </w:style>
  <w:style w:type="character" w:styleId="PageNumber">
    <w:name w:val="page number"/>
    <w:basedOn w:val="WW-Caratterepredefinitoparagrafo1"/>
    <w:semiHidden/>
    <w:rsid w:val="003E4D5B"/>
  </w:style>
  <w:style w:type="character" w:styleId="Hyperlink">
    <w:name w:val="Hyperlink"/>
    <w:basedOn w:val="WW-Caratterepredefinitoparagrafo1"/>
    <w:uiPriority w:val="99"/>
    <w:semiHidden/>
    <w:rsid w:val="003E4D5B"/>
    <w:rPr>
      <w:color w:val="0000FF"/>
      <w:u w:val="single"/>
    </w:rPr>
  </w:style>
  <w:style w:type="character" w:styleId="FollowedHyperlink">
    <w:name w:val="FollowedHyperlink"/>
    <w:basedOn w:val="WW-Caratterepredefinitoparagrafo1"/>
    <w:semiHidden/>
    <w:rsid w:val="003E4D5B"/>
    <w:rPr>
      <w:color w:val="800080"/>
      <w:u w:val="single"/>
    </w:rPr>
  </w:style>
  <w:style w:type="character" w:customStyle="1" w:styleId="Punti">
    <w:name w:val="Punti"/>
    <w:rsid w:val="003E4D5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rsid w:val="003E4D5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E4D5B"/>
    <w:pPr>
      <w:spacing w:after="120"/>
    </w:pPr>
  </w:style>
  <w:style w:type="paragraph" w:styleId="List">
    <w:name w:val="List"/>
    <w:basedOn w:val="Normal"/>
    <w:semiHidden/>
    <w:rsid w:val="003E4D5B"/>
    <w:pPr>
      <w:ind w:left="283" w:hanging="283"/>
    </w:pPr>
  </w:style>
  <w:style w:type="paragraph" w:customStyle="1" w:styleId="Didascalia1">
    <w:name w:val="Didascalia1"/>
    <w:basedOn w:val="Normal"/>
    <w:next w:val="Normal"/>
    <w:rsid w:val="003E4D5B"/>
    <w:pPr>
      <w:spacing w:before="120" w:after="120"/>
    </w:pPr>
    <w:rPr>
      <w:b/>
      <w:bCs/>
      <w:sz w:val="20"/>
      <w:szCs w:val="20"/>
    </w:rPr>
  </w:style>
  <w:style w:type="paragraph" w:customStyle="1" w:styleId="Indice">
    <w:name w:val="Indice"/>
    <w:basedOn w:val="Normal"/>
    <w:rsid w:val="003E4D5B"/>
    <w:pPr>
      <w:suppressLineNumbers/>
    </w:pPr>
    <w:rPr>
      <w:rFonts w:cs="Tahoma"/>
    </w:rPr>
  </w:style>
  <w:style w:type="paragraph" w:styleId="Header">
    <w:name w:val="header"/>
    <w:basedOn w:val="Normal"/>
    <w:next w:val="BodyText"/>
    <w:semiHidden/>
    <w:rsid w:val="003E4D5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eeu">
    <w:name w:val="Aaoeeu"/>
    <w:rsid w:val="003E4D5B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3E4D5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E4D5B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E4D5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E4D5B"/>
    <w:pPr>
      <w:jc w:val="right"/>
    </w:pPr>
    <w:rPr>
      <w:i/>
      <w:sz w:val="16"/>
    </w:rPr>
  </w:style>
  <w:style w:type="paragraph" w:styleId="Footer">
    <w:name w:val="footer"/>
    <w:basedOn w:val="Normal"/>
    <w:link w:val="FooterChar"/>
    <w:uiPriority w:val="99"/>
    <w:rsid w:val="003E4D5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rpodeltesto21">
    <w:name w:val="Corpo del testo 21"/>
    <w:basedOn w:val="Normal"/>
    <w:rsid w:val="003E4D5B"/>
    <w:pPr>
      <w:spacing w:after="120" w:line="480" w:lineRule="auto"/>
    </w:pPr>
  </w:style>
  <w:style w:type="paragraph" w:customStyle="1" w:styleId="Corpodeltesto31">
    <w:name w:val="Corpo del testo 31"/>
    <w:basedOn w:val="Normal"/>
    <w:rsid w:val="003E4D5B"/>
    <w:pPr>
      <w:spacing w:after="120"/>
    </w:pPr>
    <w:rPr>
      <w:sz w:val="16"/>
      <w:szCs w:val="16"/>
    </w:rPr>
  </w:style>
  <w:style w:type="paragraph" w:customStyle="1" w:styleId="Data1">
    <w:name w:val="Data1"/>
    <w:basedOn w:val="Normal"/>
    <w:next w:val="Normal"/>
    <w:rsid w:val="003E4D5B"/>
  </w:style>
  <w:style w:type="paragraph" w:customStyle="1" w:styleId="Elenco21">
    <w:name w:val="Elenco 21"/>
    <w:basedOn w:val="Normal"/>
    <w:rsid w:val="003E4D5B"/>
    <w:pPr>
      <w:ind w:left="566" w:hanging="283"/>
    </w:pPr>
  </w:style>
  <w:style w:type="paragraph" w:customStyle="1" w:styleId="Elenco31">
    <w:name w:val="Elenco 31"/>
    <w:basedOn w:val="Normal"/>
    <w:rsid w:val="003E4D5B"/>
    <w:pPr>
      <w:ind w:left="849" w:hanging="283"/>
    </w:pPr>
  </w:style>
  <w:style w:type="paragraph" w:customStyle="1" w:styleId="Elenco41">
    <w:name w:val="Elenco 41"/>
    <w:basedOn w:val="Normal"/>
    <w:rsid w:val="003E4D5B"/>
    <w:pPr>
      <w:ind w:left="1132" w:hanging="283"/>
    </w:pPr>
  </w:style>
  <w:style w:type="paragraph" w:customStyle="1" w:styleId="Elenco51">
    <w:name w:val="Elenco 51"/>
    <w:basedOn w:val="Normal"/>
    <w:rsid w:val="003E4D5B"/>
    <w:pPr>
      <w:ind w:left="1415" w:hanging="283"/>
    </w:pPr>
  </w:style>
  <w:style w:type="paragraph" w:customStyle="1" w:styleId="Elencocontinua1">
    <w:name w:val="Elenco continua1"/>
    <w:basedOn w:val="Normal"/>
    <w:rsid w:val="003E4D5B"/>
    <w:pPr>
      <w:spacing w:after="120"/>
      <w:ind w:left="283"/>
    </w:pPr>
  </w:style>
  <w:style w:type="paragraph" w:customStyle="1" w:styleId="Elencocontinua21">
    <w:name w:val="Elenco continua 21"/>
    <w:basedOn w:val="Normal"/>
    <w:rsid w:val="003E4D5B"/>
    <w:pPr>
      <w:spacing w:after="120"/>
      <w:ind w:left="566"/>
    </w:pPr>
  </w:style>
  <w:style w:type="paragraph" w:customStyle="1" w:styleId="Elencocontinua31">
    <w:name w:val="Elenco continua 31"/>
    <w:basedOn w:val="Normal"/>
    <w:rsid w:val="003E4D5B"/>
    <w:pPr>
      <w:spacing w:after="120"/>
      <w:ind w:left="849"/>
    </w:pPr>
  </w:style>
  <w:style w:type="paragraph" w:customStyle="1" w:styleId="Elencocontinua41">
    <w:name w:val="Elenco continua 41"/>
    <w:basedOn w:val="Normal"/>
    <w:rsid w:val="003E4D5B"/>
    <w:pPr>
      <w:spacing w:after="120"/>
      <w:ind w:left="1132"/>
    </w:pPr>
  </w:style>
  <w:style w:type="paragraph" w:customStyle="1" w:styleId="Elencocontinua51">
    <w:name w:val="Elenco continua 51"/>
    <w:basedOn w:val="Normal"/>
    <w:rsid w:val="003E4D5B"/>
    <w:pPr>
      <w:spacing w:after="120"/>
      <w:ind w:left="1415"/>
    </w:pPr>
  </w:style>
  <w:style w:type="paragraph" w:styleId="Signature">
    <w:name w:val="Signature"/>
    <w:basedOn w:val="Normal"/>
    <w:semiHidden/>
    <w:rsid w:val="003E4D5B"/>
    <w:pPr>
      <w:ind w:left="4252"/>
    </w:pPr>
  </w:style>
  <w:style w:type="paragraph" w:styleId="E-mailSignature">
    <w:name w:val="E-mail Signature"/>
    <w:basedOn w:val="Normal"/>
    <w:semiHidden/>
    <w:rsid w:val="003E4D5B"/>
  </w:style>
  <w:style w:type="paragraph" w:customStyle="1" w:styleId="Formuladiapertura1">
    <w:name w:val="Formula di apertura1"/>
    <w:basedOn w:val="Normal"/>
    <w:next w:val="Normal"/>
    <w:rsid w:val="003E4D5B"/>
  </w:style>
  <w:style w:type="paragraph" w:customStyle="1" w:styleId="Formuladichiusura1">
    <w:name w:val="Formula di chiusura1"/>
    <w:basedOn w:val="Normal"/>
    <w:rsid w:val="003E4D5B"/>
    <w:pPr>
      <w:ind w:left="4252"/>
    </w:pPr>
  </w:style>
  <w:style w:type="paragraph" w:styleId="Index1">
    <w:name w:val="index 1"/>
    <w:basedOn w:val="Normal"/>
    <w:next w:val="Normal"/>
    <w:semiHidden/>
    <w:rsid w:val="003E4D5B"/>
    <w:pPr>
      <w:ind w:left="240" w:hanging="240"/>
    </w:pPr>
  </w:style>
  <w:style w:type="paragraph" w:styleId="Index2">
    <w:name w:val="index 2"/>
    <w:basedOn w:val="Normal"/>
    <w:next w:val="Normal"/>
    <w:semiHidden/>
    <w:rsid w:val="003E4D5B"/>
    <w:pPr>
      <w:ind w:left="480" w:hanging="240"/>
    </w:pPr>
  </w:style>
  <w:style w:type="paragraph" w:styleId="Index3">
    <w:name w:val="index 3"/>
    <w:basedOn w:val="Normal"/>
    <w:next w:val="Normal"/>
    <w:semiHidden/>
    <w:rsid w:val="003E4D5B"/>
    <w:pPr>
      <w:ind w:left="720" w:hanging="240"/>
    </w:pPr>
  </w:style>
  <w:style w:type="paragraph" w:styleId="TOC4">
    <w:name w:val="toc 4"/>
    <w:basedOn w:val="Normal"/>
    <w:next w:val="Normal"/>
    <w:semiHidden/>
    <w:rsid w:val="003E4D5B"/>
    <w:pPr>
      <w:ind w:left="960" w:hanging="240"/>
    </w:pPr>
  </w:style>
  <w:style w:type="paragraph" w:styleId="TOC5">
    <w:name w:val="toc 5"/>
    <w:basedOn w:val="Normal"/>
    <w:next w:val="Normal"/>
    <w:semiHidden/>
    <w:rsid w:val="003E4D5B"/>
    <w:pPr>
      <w:ind w:left="1200" w:hanging="240"/>
    </w:pPr>
  </w:style>
  <w:style w:type="paragraph" w:styleId="TOC6">
    <w:name w:val="toc 6"/>
    <w:basedOn w:val="Normal"/>
    <w:next w:val="Normal"/>
    <w:semiHidden/>
    <w:rsid w:val="003E4D5B"/>
    <w:pPr>
      <w:ind w:left="1440" w:hanging="240"/>
    </w:pPr>
  </w:style>
  <w:style w:type="paragraph" w:styleId="TOC7">
    <w:name w:val="toc 7"/>
    <w:basedOn w:val="Normal"/>
    <w:next w:val="Normal"/>
    <w:semiHidden/>
    <w:rsid w:val="003E4D5B"/>
    <w:pPr>
      <w:ind w:left="1680" w:hanging="240"/>
    </w:pPr>
  </w:style>
  <w:style w:type="paragraph" w:styleId="TOC8">
    <w:name w:val="toc 8"/>
    <w:basedOn w:val="Normal"/>
    <w:next w:val="Normal"/>
    <w:semiHidden/>
    <w:rsid w:val="003E4D5B"/>
    <w:pPr>
      <w:ind w:left="1920" w:hanging="240"/>
    </w:pPr>
  </w:style>
  <w:style w:type="paragraph" w:styleId="TOC9">
    <w:name w:val="toc 9"/>
    <w:basedOn w:val="Normal"/>
    <w:next w:val="Normal"/>
    <w:semiHidden/>
    <w:rsid w:val="003E4D5B"/>
    <w:pPr>
      <w:ind w:left="2160" w:hanging="240"/>
    </w:pPr>
  </w:style>
  <w:style w:type="paragraph" w:customStyle="1" w:styleId="Indicedellefigure1">
    <w:name w:val="Indice delle figure1"/>
    <w:basedOn w:val="Normal"/>
    <w:next w:val="Normal"/>
    <w:rsid w:val="003E4D5B"/>
    <w:pPr>
      <w:ind w:left="480" w:hanging="480"/>
    </w:pPr>
  </w:style>
  <w:style w:type="paragraph" w:customStyle="1" w:styleId="Indicefonti1">
    <w:name w:val="Indice fonti1"/>
    <w:basedOn w:val="Normal"/>
    <w:next w:val="Normal"/>
    <w:rsid w:val="003E4D5B"/>
    <w:pPr>
      <w:ind w:left="240" w:hanging="240"/>
    </w:pPr>
  </w:style>
  <w:style w:type="paragraph" w:styleId="EnvelopeAddress">
    <w:name w:val="envelope address"/>
    <w:basedOn w:val="Normal"/>
    <w:semiHidden/>
    <w:rsid w:val="003E4D5B"/>
    <w:pPr>
      <w:ind w:left="2880"/>
    </w:pPr>
    <w:rPr>
      <w:rFonts w:ascii="Arial" w:hAnsi="Arial" w:cs="Arial"/>
    </w:rPr>
  </w:style>
  <w:style w:type="paragraph" w:styleId="HTMLAddress">
    <w:name w:val="HTML Address"/>
    <w:basedOn w:val="Normal"/>
    <w:semiHidden/>
    <w:rsid w:val="003E4D5B"/>
    <w:rPr>
      <w:i/>
      <w:iCs/>
    </w:rPr>
  </w:style>
  <w:style w:type="paragraph" w:styleId="EnvelopeReturn">
    <w:name w:val="envelope return"/>
    <w:basedOn w:val="Normal"/>
    <w:semiHidden/>
    <w:rsid w:val="003E4D5B"/>
    <w:rPr>
      <w:rFonts w:ascii="Arial" w:hAnsi="Arial" w:cs="Arial"/>
      <w:sz w:val="20"/>
      <w:szCs w:val="20"/>
    </w:rPr>
  </w:style>
  <w:style w:type="paragraph" w:customStyle="1" w:styleId="Intestazionemessaggio1">
    <w:name w:val="Intestazione messaggio1"/>
    <w:basedOn w:val="Normal"/>
    <w:rsid w:val="003E4D5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Intestazionenota1">
    <w:name w:val="Intestazione nota1"/>
    <w:basedOn w:val="Normal"/>
    <w:next w:val="Normal"/>
    <w:rsid w:val="003E4D5B"/>
  </w:style>
  <w:style w:type="paragraph" w:customStyle="1" w:styleId="Mappadocumento1">
    <w:name w:val="Mappa documento1"/>
    <w:basedOn w:val="Normal"/>
    <w:rsid w:val="003E4D5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rsid w:val="003E4D5B"/>
  </w:style>
  <w:style w:type="paragraph" w:customStyle="1" w:styleId="Numeroelenco1">
    <w:name w:val="Numero elenco1"/>
    <w:basedOn w:val="Normal"/>
    <w:rsid w:val="003E4D5B"/>
    <w:pPr>
      <w:tabs>
        <w:tab w:val="num" w:pos="360"/>
      </w:tabs>
    </w:pPr>
  </w:style>
  <w:style w:type="paragraph" w:customStyle="1" w:styleId="Numeroelenco21">
    <w:name w:val="Numero elenco 21"/>
    <w:basedOn w:val="Normal"/>
    <w:rsid w:val="003E4D5B"/>
    <w:pPr>
      <w:tabs>
        <w:tab w:val="num" w:pos="643"/>
      </w:tabs>
    </w:pPr>
  </w:style>
  <w:style w:type="paragraph" w:customStyle="1" w:styleId="Numeroelenco31">
    <w:name w:val="Numero elenco 31"/>
    <w:basedOn w:val="Normal"/>
    <w:rsid w:val="003E4D5B"/>
    <w:pPr>
      <w:tabs>
        <w:tab w:val="num" w:pos="926"/>
      </w:tabs>
    </w:pPr>
  </w:style>
  <w:style w:type="paragraph" w:customStyle="1" w:styleId="Numeroelenco41">
    <w:name w:val="Numero elenco 41"/>
    <w:basedOn w:val="Normal"/>
    <w:rsid w:val="003E4D5B"/>
    <w:pPr>
      <w:tabs>
        <w:tab w:val="num" w:pos="1209"/>
      </w:tabs>
    </w:pPr>
  </w:style>
  <w:style w:type="paragraph" w:customStyle="1" w:styleId="Numeroelenco51">
    <w:name w:val="Numero elenco 51"/>
    <w:basedOn w:val="Normal"/>
    <w:rsid w:val="003E4D5B"/>
    <w:pPr>
      <w:tabs>
        <w:tab w:val="num" w:pos="1492"/>
      </w:tabs>
    </w:pPr>
  </w:style>
  <w:style w:type="paragraph" w:styleId="HTMLPreformatted">
    <w:name w:val="HTML Preformatted"/>
    <w:basedOn w:val="Normal"/>
    <w:semiHidden/>
    <w:rsid w:val="003E4D5B"/>
    <w:rPr>
      <w:rFonts w:ascii="Courier New" w:hAnsi="Courier New" w:cs="Courier New"/>
      <w:sz w:val="20"/>
      <w:szCs w:val="20"/>
    </w:rPr>
  </w:style>
  <w:style w:type="paragraph" w:customStyle="1" w:styleId="Primorientrocorpodeltesto1">
    <w:name w:val="Primo rientro corpo del testo1"/>
    <w:basedOn w:val="BodyText"/>
    <w:rsid w:val="003E4D5B"/>
    <w:pPr>
      <w:ind w:firstLine="210"/>
    </w:pPr>
  </w:style>
  <w:style w:type="paragraph" w:styleId="BodyTextIndent">
    <w:name w:val="Body Text Indent"/>
    <w:basedOn w:val="Normal"/>
    <w:semiHidden/>
    <w:rsid w:val="003E4D5B"/>
    <w:pPr>
      <w:spacing w:after="120"/>
      <w:ind w:left="283"/>
    </w:pPr>
  </w:style>
  <w:style w:type="paragraph" w:customStyle="1" w:styleId="Primorientrocorpodeltesto21">
    <w:name w:val="Primo rientro corpo del testo 21"/>
    <w:basedOn w:val="BodyTextIndent"/>
    <w:rsid w:val="003E4D5B"/>
    <w:pPr>
      <w:ind w:firstLine="210"/>
    </w:pPr>
  </w:style>
  <w:style w:type="paragraph" w:customStyle="1" w:styleId="Puntoelenco1">
    <w:name w:val="Punto elenco1"/>
    <w:basedOn w:val="Normal"/>
    <w:rsid w:val="003E4D5B"/>
    <w:pPr>
      <w:tabs>
        <w:tab w:val="num" w:pos="360"/>
      </w:tabs>
    </w:pPr>
  </w:style>
  <w:style w:type="paragraph" w:customStyle="1" w:styleId="Puntoelenco21">
    <w:name w:val="Punto elenco 21"/>
    <w:basedOn w:val="Normal"/>
    <w:rsid w:val="003E4D5B"/>
    <w:pPr>
      <w:tabs>
        <w:tab w:val="num" w:pos="643"/>
      </w:tabs>
    </w:pPr>
  </w:style>
  <w:style w:type="paragraph" w:customStyle="1" w:styleId="Puntoelenco31">
    <w:name w:val="Punto elenco 31"/>
    <w:basedOn w:val="Normal"/>
    <w:rsid w:val="003E4D5B"/>
    <w:pPr>
      <w:tabs>
        <w:tab w:val="num" w:pos="926"/>
      </w:tabs>
    </w:pPr>
  </w:style>
  <w:style w:type="paragraph" w:customStyle="1" w:styleId="Puntoelenco41">
    <w:name w:val="Punto elenco 41"/>
    <w:basedOn w:val="Normal"/>
    <w:rsid w:val="003E4D5B"/>
    <w:pPr>
      <w:tabs>
        <w:tab w:val="num" w:pos="1209"/>
      </w:tabs>
    </w:pPr>
  </w:style>
  <w:style w:type="paragraph" w:customStyle="1" w:styleId="Puntoelenco51">
    <w:name w:val="Punto elenco 51"/>
    <w:basedOn w:val="Normal"/>
    <w:rsid w:val="003E4D5B"/>
    <w:pPr>
      <w:tabs>
        <w:tab w:val="num" w:pos="1492"/>
      </w:tabs>
    </w:pPr>
  </w:style>
  <w:style w:type="paragraph" w:customStyle="1" w:styleId="Rientrocorpodeltesto21">
    <w:name w:val="Rientro corpo del testo 21"/>
    <w:basedOn w:val="Normal"/>
    <w:rsid w:val="003E4D5B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"/>
    <w:rsid w:val="003E4D5B"/>
    <w:pPr>
      <w:spacing w:after="120"/>
      <w:ind w:left="283"/>
    </w:pPr>
    <w:rPr>
      <w:sz w:val="16"/>
      <w:szCs w:val="16"/>
    </w:rPr>
  </w:style>
  <w:style w:type="paragraph" w:customStyle="1" w:styleId="Rientronormale1">
    <w:name w:val="Rientro normale1"/>
    <w:basedOn w:val="Normal"/>
    <w:rsid w:val="003E4D5B"/>
    <w:pPr>
      <w:ind w:left="708"/>
    </w:pPr>
  </w:style>
  <w:style w:type="paragraph" w:styleId="TOC1">
    <w:name w:val="toc 1"/>
    <w:basedOn w:val="Normal"/>
    <w:next w:val="Normal"/>
    <w:semiHidden/>
    <w:rsid w:val="003E4D5B"/>
  </w:style>
  <w:style w:type="paragraph" w:styleId="TOC2">
    <w:name w:val="toc 2"/>
    <w:basedOn w:val="Normal"/>
    <w:next w:val="Normal"/>
    <w:semiHidden/>
    <w:rsid w:val="003E4D5B"/>
    <w:pPr>
      <w:ind w:left="240"/>
    </w:pPr>
  </w:style>
  <w:style w:type="paragraph" w:styleId="TOC3">
    <w:name w:val="toc 3"/>
    <w:basedOn w:val="Normal"/>
    <w:next w:val="Normal"/>
    <w:semiHidden/>
    <w:rsid w:val="003E4D5B"/>
    <w:pPr>
      <w:ind w:left="480"/>
    </w:pPr>
  </w:style>
  <w:style w:type="paragraph" w:customStyle="1" w:styleId="Sommario41">
    <w:name w:val="Sommario 41"/>
    <w:basedOn w:val="Normal"/>
    <w:next w:val="Normal"/>
    <w:rsid w:val="003E4D5B"/>
    <w:pPr>
      <w:ind w:left="720"/>
    </w:pPr>
  </w:style>
  <w:style w:type="paragraph" w:customStyle="1" w:styleId="Sommario51">
    <w:name w:val="Sommario 51"/>
    <w:basedOn w:val="Normal"/>
    <w:next w:val="Normal"/>
    <w:rsid w:val="003E4D5B"/>
    <w:pPr>
      <w:ind w:left="960"/>
    </w:pPr>
  </w:style>
  <w:style w:type="paragraph" w:customStyle="1" w:styleId="Sommario61">
    <w:name w:val="Sommario 61"/>
    <w:basedOn w:val="Normal"/>
    <w:next w:val="Normal"/>
    <w:rsid w:val="003E4D5B"/>
    <w:pPr>
      <w:ind w:left="1200"/>
    </w:pPr>
  </w:style>
  <w:style w:type="paragraph" w:customStyle="1" w:styleId="Sommario71">
    <w:name w:val="Sommario 71"/>
    <w:basedOn w:val="Normal"/>
    <w:next w:val="Normal"/>
    <w:rsid w:val="003E4D5B"/>
    <w:pPr>
      <w:ind w:left="1440"/>
    </w:pPr>
  </w:style>
  <w:style w:type="paragraph" w:customStyle="1" w:styleId="Sommario81">
    <w:name w:val="Sommario 81"/>
    <w:basedOn w:val="Normal"/>
    <w:next w:val="Normal"/>
    <w:rsid w:val="003E4D5B"/>
    <w:pPr>
      <w:ind w:left="1680"/>
    </w:pPr>
  </w:style>
  <w:style w:type="paragraph" w:customStyle="1" w:styleId="Sommario91">
    <w:name w:val="Sommario 91"/>
    <w:basedOn w:val="Normal"/>
    <w:next w:val="Normal"/>
    <w:rsid w:val="003E4D5B"/>
    <w:pPr>
      <w:ind w:left="1920"/>
    </w:pPr>
  </w:style>
  <w:style w:type="paragraph" w:styleId="Subtitle">
    <w:name w:val="Subtitle"/>
    <w:basedOn w:val="Normal"/>
    <w:next w:val="BodyText"/>
    <w:qFormat/>
    <w:rsid w:val="003E4D5B"/>
    <w:pPr>
      <w:spacing w:after="60"/>
      <w:jc w:val="center"/>
    </w:pPr>
    <w:rPr>
      <w:rFonts w:ascii="Arial" w:hAnsi="Arial" w:cs="Arial"/>
    </w:rPr>
  </w:style>
  <w:style w:type="paragraph" w:customStyle="1" w:styleId="Testocommento1">
    <w:name w:val="Testo commento1"/>
    <w:basedOn w:val="Normal"/>
    <w:rsid w:val="003E4D5B"/>
    <w:rPr>
      <w:sz w:val="20"/>
      <w:szCs w:val="20"/>
    </w:rPr>
  </w:style>
  <w:style w:type="paragraph" w:customStyle="1" w:styleId="Bloccoditesto1">
    <w:name w:val="Blocco di testo1"/>
    <w:basedOn w:val="Normal"/>
    <w:rsid w:val="003E4D5B"/>
    <w:pPr>
      <w:spacing w:after="120"/>
      <w:ind w:left="1440" w:right="1440"/>
    </w:pPr>
  </w:style>
  <w:style w:type="paragraph" w:customStyle="1" w:styleId="Testomacro1">
    <w:name w:val="Testo macro1"/>
    <w:rsid w:val="003E4D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customStyle="1" w:styleId="Testonormale1">
    <w:name w:val="Testo normale1"/>
    <w:basedOn w:val="Normal"/>
    <w:rsid w:val="003E4D5B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sid w:val="003E4D5B"/>
    <w:rPr>
      <w:sz w:val="20"/>
      <w:szCs w:val="20"/>
    </w:rPr>
  </w:style>
  <w:style w:type="paragraph" w:styleId="EndnoteText">
    <w:name w:val="endnote text"/>
    <w:basedOn w:val="Normal"/>
    <w:semiHidden/>
    <w:rsid w:val="003E4D5B"/>
    <w:rPr>
      <w:sz w:val="20"/>
      <w:szCs w:val="20"/>
    </w:rPr>
  </w:style>
  <w:style w:type="paragraph" w:styleId="Title">
    <w:name w:val="Title"/>
    <w:basedOn w:val="Normal"/>
    <w:next w:val="Subtitle"/>
    <w:qFormat/>
    <w:rsid w:val="003E4D5B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IndexHeading">
    <w:name w:val="index heading"/>
    <w:basedOn w:val="Normal"/>
    <w:next w:val="Index1"/>
    <w:semiHidden/>
    <w:rsid w:val="003E4D5B"/>
    <w:rPr>
      <w:rFonts w:ascii="Arial" w:hAnsi="Arial" w:cs="Arial"/>
      <w:b/>
      <w:bCs/>
    </w:rPr>
  </w:style>
  <w:style w:type="paragraph" w:customStyle="1" w:styleId="Titoloindicefonti1">
    <w:name w:val="Titolo indice fonti1"/>
    <w:basedOn w:val="Normal"/>
    <w:next w:val="Normal"/>
    <w:rsid w:val="003E4D5B"/>
    <w:pPr>
      <w:spacing w:before="120"/>
    </w:pPr>
    <w:rPr>
      <w:rFonts w:ascii="Arial" w:hAnsi="Arial" w:cs="Arial"/>
      <w:b/>
      <w:bCs/>
    </w:rPr>
  </w:style>
  <w:style w:type="paragraph" w:customStyle="1" w:styleId="Contenutotabella">
    <w:name w:val="Contenuto tabella"/>
    <w:basedOn w:val="Normal"/>
    <w:rsid w:val="003E4D5B"/>
    <w:pPr>
      <w:suppressLineNumbers/>
    </w:pPr>
  </w:style>
  <w:style w:type="paragraph" w:customStyle="1" w:styleId="Intestazionetabella">
    <w:name w:val="Intestazione tabella"/>
    <w:basedOn w:val="Contenutotabella"/>
    <w:rsid w:val="003E4D5B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rsid w:val="003E4D5B"/>
  </w:style>
  <w:style w:type="paragraph" w:customStyle="1" w:styleId="sdfootnote">
    <w:name w:val="sdfootnote"/>
    <w:basedOn w:val="Normal"/>
    <w:rsid w:val="003E4D5B"/>
    <w:pPr>
      <w:suppressAutoHyphens w:val="0"/>
      <w:spacing w:before="280"/>
      <w:ind w:left="284" w:hanging="284"/>
    </w:pPr>
    <w:rPr>
      <w:rFonts w:ascii="Arial Unicode MS" w:hAnsi="Arial Unicode MS"/>
      <w:sz w:val="20"/>
      <w:szCs w:val="20"/>
      <w:lang w:val="it-IT"/>
    </w:rPr>
  </w:style>
  <w:style w:type="paragraph" w:customStyle="1" w:styleId="StandardLTUntertitel">
    <w:name w:val="Standard~LT~Untertitel"/>
    <w:rsid w:val="003E4D5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Tahoma" w:eastAsia="MS Gothic" w:hAnsi="Tahoma" w:cs="Tahoma"/>
      <w:color w:val="000000"/>
      <w:sz w:val="64"/>
      <w:szCs w:val="64"/>
      <w:lang w:eastAsia="ar-SA"/>
    </w:rPr>
  </w:style>
  <w:style w:type="paragraph" w:styleId="BalloonText">
    <w:name w:val="Balloon Text"/>
    <w:basedOn w:val="Normal"/>
    <w:semiHidden/>
    <w:unhideWhenUsed/>
    <w:rsid w:val="003E4D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DefaultParagraphFont"/>
    <w:semiHidden/>
    <w:rsid w:val="003E4D5B"/>
    <w:rPr>
      <w:rFonts w:ascii="Tahoma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qFormat/>
    <w:rsid w:val="003E4D5B"/>
    <w:pPr>
      <w:widowControl w:val="0"/>
      <w:ind w:left="720"/>
      <w:contextualSpacing/>
    </w:pPr>
    <w:rPr>
      <w:rFonts w:eastAsia="Arial Unicode MS" w:cs="Mangal"/>
      <w:kern w:val="1"/>
      <w:szCs w:val="21"/>
      <w:lang w:val="it-IT" w:eastAsia="hi-IN" w:bidi="hi-IN"/>
    </w:rPr>
  </w:style>
  <w:style w:type="character" w:styleId="Strong">
    <w:name w:val="Strong"/>
    <w:basedOn w:val="DefaultParagraphFont"/>
    <w:qFormat/>
    <w:rsid w:val="003E4D5B"/>
    <w:rPr>
      <w:b/>
      <w:bCs/>
    </w:rPr>
  </w:style>
  <w:style w:type="paragraph" w:customStyle="1" w:styleId="Default">
    <w:name w:val="Default"/>
    <w:rsid w:val="003E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googqs-tidbit">
    <w:name w:val="goog_qs-tidbit"/>
    <w:basedOn w:val="DefaultParagraphFont"/>
    <w:rsid w:val="003E4D5B"/>
  </w:style>
  <w:style w:type="character" w:customStyle="1" w:styleId="st">
    <w:name w:val="st"/>
    <w:basedOn w:val="DefaultParagraphFont"/>
    <w:rsid w:val="003E4D5B"/>
  </w:style>
  <w:style w:type="character" w:styleId="CommentReference">
    <w:name w:val="annotation reference"/>
    <w:basedOn w:val="DefaultParagraphFont"/>
    <w:semiHidden/>
    <w:unhideWhenUsed/>
    <w:rsid w:val="003E4D5B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3E4D5B"/>
    <w:rPr>
      <w:sz w:val="20"/>
      <w:szCs w:val="20"/>
    </w:rPr>
  </w:style>
  <w:style w:type="character" w:customStyle="1" w:styleId="TestocommentoCarattere">
    <w:name w:val="Testo commento Carattere"/>
    <w:basedOn w:val="DefaultParagraphFont"/>
    <w:semiHidden/>
    <w:rsid w:val="003E4D5B"/>
    <w:rPr>
      <w:lang w:val="en-US" w:eastAsia="ar-SA"/>
    </w:rPr>
  </w:style>
  <w:style w:type="paragraph" w:styleId="CommentSubject">
    <w:name w:val="annotation subject"/>
    <w:basedOn w:val="CommentText"/>
    <w:next w:val="CommentText"/>
    <w:semiHidden/>
    <w:unhideWhenUsed/>
    <w:rsid w:val="003E4D5B"/>
    <w:rPr>
      <w:b/>
      <w:bCs/>
    </w:rPr>
  </w:style>
  <w:style w:type="character" w:customStyle="1" w:styleId="SoggettocommentoCarattere">
    <w:name w:val="Soggetto commento Carattere"/>
    <w:basedOn w:val="TestocommentoCarattere"/>
    <w:semiHidden/>
    <w:rsid w:val="003E4D5B"/>
    <w:rPr>
      <w:b/>
      <w:bCs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02451"/>
    <w:rPr>
      <w:lang w:val="en-US" w:eastAsia="ar-SA"/>
    </w:rPr>
  </w:style>
  <w:style w:type="paragraph" w:customStyle="1" w:styleId="c37">
    <w:name w:val="c37"/>
    <w:basedOn w:val="Normal"/>
    <w:rsid w:val="001169B3"/>
    <w:pPr>
      <w:suppressAutoHyphens w:val="0"/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c12">
    <w:name w:val="c12"/>
    <w:basedOn w:val="DefaultParagraphFont"/>
    <w:rsid w:val="001169B3"/>
  </w:style>
  <w:style w:type="character" w:customStyle="1" w:styleId="c34">
    <w:name w:val="c34"/>
    <w:basedOn w:val="DefaultParagraphFont"/>
    <w:rsid w:val="001169B3"/>
  </w:style>
  <w:style w:type="character" w:customStyle="1" w:styleId="c6">
    <w:name w:val="c6"/>
    <w:basedOn w:val="DefaultParagraphFont"/>
    <w:rsid w:val="001169B3"/>
  </w:style>
  <w:style w:type="character" w:customStyle="1" w:styleId="il">
    <w:name w:val="il"/>
    <w:basedOn w:val="DefaultParagraphFont"/>
    <w:rsid w:val="00661CAB"/>
  </w:style>
  <w:style w:type="character" w:customStyle="1" w:styleId="apple-converted-space">
    <w:name w:val="apple-converted-space"/>
    <w:basedOn w:val="DefaultParagraphFont"/>
    <w:rsid w:val="00661CAB"/>
  </w:style>
  <w:style w:type="character" w:customStyle="1" w:styleId="portfolio-title">
    <w:name w:val="portfolio-title"/>
    <w:basedOn w:val="DefaultParagraphFont"/>
    <w:rsid w:val="00763D00"/>
  </w:style>
  <w:style w:type="paragraph" w:customStyle="1" w:styleId="Body">
    <w:name w:val="Body"/>
    <w:rsid w:val="00D9416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/>
    </w:rPr>
  </w:style>
  <w:style w:type="paragraph" w:customStyle="1" w:styleId="BodyA">
    <w:name w:val="Body A"/>
    <w:rsid w:val="0003180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chapterdoi">
    <w:name w:val="chapterdoi"/>
    <w:basedOn w:val="DefaultParagraphFont"/>
    <w:rsid w:val="00FB3204"/>
  </w:style>
  <w:style w:type="character" w:styleId="HTMLTypewriter">
    <w:name w:val="HTML Typewriter"/>
    <w:basedOn w:val="DefaultParagraphFont"/>
    <w:uiPriority w:val="99"/>
    <w:semiHidden/>
    <w:unhideWhenUsed/>
    <w:rsid w:val="00D0029B"/>
    <w:rPr>
      <w:rFonts w:ascii="Courier New" w:eastAsiaTheme="minorEastAsia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0029B"/>
    <w:pPr>
      <w:suppressAutoHyphens w:val="0"/>
    </w:pPr>
    <w:rPr>
      <w:rFonts w:ascii="Calibri" w:eastAsia="Times New Roman" w:hAnsi="Calibri"/>
      <w:sz w:val="22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0029B"/>
    <w:rPr>
      <w:rFonts w:ascii="Calibri" w:eastAsia="Times New Roman" w:hAnsi="Calibri"/>
      <w:sz w:val="22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740B"/>
    <w:rPr>
      <w:rFonts w:ascii="Arial" w:hAnsi="Arial" w:cs="Arial"/>
      <w:b/>
      <w:bCs/>
      <w:i/>
      <w:iCs/>
      <w:sz w:val="28"/>
      <w:szCs w:val="28"/>
      <w:lang w:val="en-US" w:eastAsia="ar-SA"/>
    </w:rPr>
  </w:style>
  <w:style w:type="character" w:styleId="Emphasis">
    <w:name w:val="Emphasis"/>
    <w:basedOn w:val="DefaultParagraphFont"/>
    <w:uiPriority w:val="20"/>
    <w:qFormat/>
    <w:rsid w:val="00B3740B"/>
    <w:rPr>
      <w:i/>
      <w:iCs/>
    </w:rPr>
  </w:style>
  <w:style w:type="character" w:customStyle="1" w:styleId="orcid-id-https">
    <w:name w:val="orcid-id-https"/>
    <w:basedOn w:val="DefaultParagraphFont"/>
    <w:rsid w:val="00B01D83"/>
  </w:style>
  <w:style w:type="character" w:styleId="UnresolvedMention">
    <w:name w:val="Unresolved Mention"/>
    <w:basedOn w:val="DefaultParagraphFont"/>
    <w:uiPriority w:val="99"/>
    <w:semiHidden/>
    <w:unhideWhenUsed/>
    <w:rsid w:val="00B01D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1748"/>
    <w:rPr>
      <w:rFonts w:ascii="Arial" w:hAnsi="Arial" w:cs="Arial"/>
      <w:b/>
      <w:bCs/>
      <w:kern w:val="1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is.ucl.ac.uk/iris/publication/1573890/1" TargetMode="External"/><Relationship Id="rId21" Type="http://schemas.openxmlformats.org/officeDocument/2006/relationships/hyperlink" Target="http://doi.org/10.1093/scipol/scab021" TargetMode="External"/><Relationship Id="rId42" Type="http://schemas.openxmlformats.org/officeDocument/2006/relationships/hyperlink" Target="https://srhe.ac.uk/wp-content/uploads/2021/10/SRHE-Research-Report_Marini_Xu_Oct-2021_Final.pdf" TargetMode="External"/><Relationship Id="rId47" Type="http://schemas.openxmlformats.org/officeDocument/2006/relationships/hyperlink" Target="https://iris.ucl.ac.uk/iris/publication/1866816/1" TargetMode="External"/><Relationship Id="rId63" Type="http://schemas.openxmlformats.org/officeDocument/2006/relationships/hyperlink" Target="https://iris.ucl.ac.uk/iris/publication/1811096/1" TargetMode="External"/><Relationship Id="rId68" Type="http://schemas.openxmlformats.org/officeDocument/2006/relationships/hyperlink" Target="https://iris.ucl.ac.uk/iris/publication/1743195/1" TargetMode="External"/><Relationship Id="rId84" Type="http://schemas.openxmlformats.org/officeDocument/2006/relationships/hyperlink" Target="https://iris.ucl.ac.uk/iris/publication/1519355/1" TargetMode="External"/><Relationship Id="rId89" Type="http://schemas.openxmlformats.org/officeDocument/2006/relationships/hyperlink" Target="https://www.timeshighereducation.com/news/fewer-early-career-researchers-heading-uk-european-union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doi.org/10.1108/gm-04-2022-0141" TargetMode="External"/><Relationship Id="rId107" Type="http://schemas.openxmlformats.org/officeDocument/2006/relationships/hyperlink" Target="https://iris.ucl.ac.uk/iris/publication/1520278/1" TargetMode="External"/><Relationship Id="rId11" Type="http://schemas.openxmlformats.org/officeDocument/2006/relationships/hyperlink" Target="mailto:g.marini@ucl.ac.uk%20" TargetMode="External"/><Relationship Id="rId32" Type="http://schemas.openxmlformats.org/officeDocument/2006/relationships/hyperlink" Target="https://iris.ucl.ac.uk/iris/publication/1541747/1" TargetMode="External"/><Relationship Id="rId37" Type="http://schemas.openxmlformats.org/officeDocument/2006/relationships/hyperlink" Target="https://iris.ucl.ac.uk/iris/publication/1850694/1" TargetMode="External"/><Relationship Id="rId53" Type="http://schemas.openxmlformats.org/officeDocument/2006/relationships/hyperlink" Target="https://iris.ucl.ac.uk/iris/publication/1519354/1" TargetMode="External"/><Relationship Id="rId58" Type="http://schemas.openxmlformats.org/officeDocument/2006/relationships/hyperlink" Target="https://iris.ucl.ac.uk/iris/publication/1868954/1" TargetMode="External"/><Relationship Id="rId74" Type="http://schemas.openxmlformats.org/officeDocument/2006/relationships/hyperlink" Target="https://iris.ucl.ac.uk/iris/publication/1570771/1" TargetMode="External"/><Relationship Id="rId79" Type="http://schemas.openxmlformats.org/officeDocument/2006/relationships/hyperlink" Target="https://iris.ucl.ac.uk/iris/publication/1517639/1" TargetMode="External"/><Relationship Id="rId102" Type="http://schemas.openxmlformats.org/officeDocument/2006/relationships/hyperlink" Target="https://iris.ucl.ac.uk/iris/publication/1570774/1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the-scientist.com/careers/brexit-s-effects-on-the-uk-stem-community-69316" TargetMode="External"/><Relationship Id="rId95" Type="http://schemas.openxmlformats.org/officeDocument/2006/relationships/hyperlink" Target="https://www.timeshighereducation.com/news/chinese-returnee-scholars-lag-behind-expats-research-quality" TargetMode="External"/><Relationship Id="rId22" Type="http://schemas.openxmlformats.org/officeDocument/2006/relationships/hyperlink" Target="https://iris.ucl.ac.uk/iris/publication/1809583/1" TargetMode="External"/><Relationship Id="rId27" Type="http://schemas.openxmlformats.org/officeDocument/2006/relationships/hyperlink" Target="https://iris.ucl.ac.uk/iris/publication/1541135/1" TargetMode="External"/><Relationship Id="rId43" Type="http://schemas.openxmlformats.org/officeDocument/2006/relationships/hyperlink" Target="https://iris.ucl.ac.uk/iris/publication/1857309/1" TargetMode="External"/><Relationship Id="rId48" Type="http://schemas.openxmlformats.org/officeDocument/2006/relationships/hyperlink" Target="https://iris.ucl.ac.uk/iris/publication/1843605/1" TargetMode="External"/><Relationship Id="rId64" Type="http://schemas.openxmlformats.org/officeDocument/2006/relationships/hyperlink" Target="https://iris.ucl.ac.uk/iris/publication/1846419/1" TargetMode="External"/><Relationship Id="rId69" Type="http://schemas.openxmlformats.org/officeDocument/2006/relationships/hyperlink" Target="https://iris.ucl.ac.uk/iris/publication/1606929/1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iris.ucl.ac.uk/iris/publication/1520288/1" TargetMode="External"/><Relationship Id="rId85" Type="http://schemas.openxmlformats.org/officeDocument/2006/relationships/hyperlink" Target="https://iris.ucl.ac.uk/iris/publication/1519360/1" TargetMode="External"/><Relationship Id="rId12" Type="http://schemas.openxmlformats.org/officeDocument/2006/relationships/hyperlink" Target="https://orcid.org/0000-0002-3259-2309" TargetMode="External"/><Relationship Id="rId17" Type="http://schemas.openxmlformats.org/officeDocument/2006/relationships/hyperlink" Target="https://iris.ucl.ac.uk/iris/publication/1964183/28" TargetMode="External"/><Relationship Id="rId33" Type="http://schemas.openxmlformats.org/officeDocument/2006/relationships/hyperlink" Target="https://iris.ucl.ac.uk/iris/publication/1519338/7" TargetMode="External"/><Relationship Id="rId38" Type="http://schemas.openxmlformats.org/officeDocument/2006/relationships/hyperlink" Target="https://iris.ucl.ac.uk/iris/publication/1556135/1" TargetMode="External"/><Relationship Id="rId59" Type="http://schemas.openxmlformats.org/officeDocument/2006/relationships/hyperlink" Target="https://iris.ucl.ac.uk/iris/publication/1860480/1" TargetMode="External"/><Relationship Id="rId103" Type="http://schemas.openxmlformats.org/officeDocument/2006/relationships/hyperlink" Target="http://www.researchcghe.org/" TargetMode="External"/><Relationship Id="rId108" Type="http://schemas.openxmlformats.org/officeDocument/2006/relationships/hyperlink" Target="https://iris.ucl.ac.uk/iris/publication/1520282/1" TargetMode="External"/><Relationship Id="rId54" Type="http://schemas.openxmlformats.org/officeDocument/2006/relationships/hyperlink" Target="https://iris.ucl.ac.uk/iris/publication/1616530/1" TargetMode="External"/><Relationship Id="rId70" Type="http://schemas.openxmlformats.org/officeDocument/2006/relationships/hyperlink" Target="https://iris.ucl.ac.uk/iris/publication/1579105/1" TargetMode="External"/><Relationship Id="rId75" Type="http://schemas.openxmlformats.org/officeDocument/2006/relationships/hyperlink" Target="https://iris.ucl.ac.uk/iris/publication/1534162/1" TargetMode="External"/><Relationship Id="rId91" Type="http://schemas.openxmlformats.org/officeDocument/2006/relationships/hyperlink" Target="https://www.timeshighereducation.com/news/more-european-staff-leaving-uk-universities-abroad-post-brexit" TargetMode="External"/><Relationship Id="rId96" Type="http://schemas.openxmlformats.org/officeDocument/2006/relationships/hyperlink" Target="https://iris.ucl.ac.uk/iris/publication/1743239/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doi.org/10.1556/063.2022.00192" TargetMode="External"/><Relationship Id="rId23" Type="http://schemas.openxmlformats.org/officeDocument/2006/relationships/hyperlink" Target="https://iris.ucl.ac.uk/iris/publication/1621644/1" TargetMode="External"/><Relationship Id="rId28" Type="http://schemas.openxmlformats.org/officeDocument/2006/relationships/hyperlink" Target="https://iris.ucl.ac.uk/iris/publication/1534159/1" TargetMode="External"/><Relationship Id="rId36" Type="http://schemas.openxmlformats.org/officeDocument/2006/relationships/hyperlink" Target="https://doi.org/10.4337/9781839102639.00032" TargetMode="External"/><Relationship Id="rId49" Type="http://schemas.openxmlformats.org/officeDocument/2006/relationships/hyperlink" Target="https://iris.ucl.ac.uk/iris/publication/1811095/1" TargetMode="External"/><Relationship Id="rId57" Type="http://schemas.openxmlformats.org/officeDocument/2006/relationships/hyperlink" Target="https://www.bera.ac.uk/conference/bera-conference-2021" TargetMode="External"/><Relationship Id="rId106" Type="http://schemas.openxmlformats.org/officeDocument/2006/relationships/hyperlink" Target="https://iris.ucl.ac.uk/iris/publication/1519361/1" TargetMode="External"/><Relationship Id="rId114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iris.ucl.ac.uk/iris/publication/1421541/1" TargetMode="External"/><Relationship Id="rId44" Type="http://schemas.openxmlformats.org/officeDocument/2006/relationships/hyperlink" Target="https://iris.ucl.ac.uk/iris/publication/1570775/1" TargetMode="External"/><Relationship Id="rId52" Type="http://schemas.openxmlformats.org/officeDocument/2006/relationships/hyperlink" Target="https://iris.ucl.ac.uk/iris/publication/1570773/1" TargetMode="External"/><Relationship Id="rId60" Type="http://schemas.openxmlformats.org/officeDocument/2006/relationships/hyperlink" Target="https://iris.ucl.ac.uk/iris/publication/1811108/1" TargetMode="External"/><Relationship Id="rId65" Type="http://schemas.openxmlformats.org/officeDocument/2006/relationships/hyperlink" Target="https://iris.ucl.ac.uk/iris/publication/1743192/1" TargetMode="External"/><Relationship Id="rId73" Type="http://schemas.openxmlformats.org/officeDocument/2006/relationships/hyperlink" Target="https://iris.ucl.ac.uk/iris/publication/1599303/1" TargetMode="External"/><Relationship Id="rId78" Type="http://schemas.openxmlformats.org/officeDocument/2006/relationships/hyperlink" Target="https://iris.ucl.ac.uk/iris/publication/1421543/1" TargetMode="External"/><Relationship Id="rId81" Type="http://schemas.openxmlformats.org/officeDocument/2006/relationships/hyperlink" Target="https://iris.ucl.ac.uk/iris/publication/1207433/1" TargetMode="External"/><Relationship Id="rId86" Type="http://schemas.openxmlformats.org/officeDocument/2006/relationships/hyperlink" Target="https://iris.ucl.ac.uk/iris/publication/1520274/1" TargetMode="External"/><Relationship Id="rId94" Type="http://schemas.openxmlformats.org/officeDocument/2006/relationships/hyperlink" Target="https://iris.ucl.ac.uk/iris/publication/1743238/1" TargetMode="External"/><Relationship Id="rId99" Type="http://schemas.openxmlformats.org/officeDocument/2006/relationships/hyperlink" Target="https://www.timeshighereducation.com/news/anti-humanities-rhetoric-blame-slower-phd-growth" TargetMode="External"/><Relationship Id="rId101" Type="http://schemas.openxmlformats.org/officeDocument/2006/relationships/hyperlink" Target="https://www.timeshighereducation.com/news/jump-eu-academics-leaving-uk-after-brexit-referendu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cholar.google.pt/citations?hl=en&amp;user=URXCbOsAAAAJ" TargetMode="External"/><Relationship Id="rId18" Type="http://schemas.openxmlformats.org/officeDocument/2006/relationships/hyperlink" Target="https://doi.org/10.1080/21568235.2022.2074865" TargetMode="External"/><Relationship Id="rId39" Type="http://schemas.openxmlformats.org/officeDocument/2006/relationships/hyperlink" Target="https://iris.ucl.ac.uk/iris/publication/1421546/1" TargetMode="External"/><Relationship Id="rId109" Type="http://schemas.openxmlformats.org/officeDocument/2006/relationships/hyperlink" Target="https://iris.ucl.ac.uk/iris/publication/1811094/1" TargetMode="External"/><Relationship Id="rId34" Type="http://schemas.openxmlformats.org/officeDocument/2006/relationships/hyperlink" Target="https://iris.ucl.ac.uk/iris/publication/1207434/1" TargetMode="External"/><Relationship Id="rId50" Type="http://schemas.openxmlformats.org/officeDocument/2006/relationships/hyperlink" Target="https://iris.ucl.ac.uk/iris/publication/1616531/1" TargetMode="External"/><Relationship Id="rId55" Type="http://schemas.openxmlformats.org/officeDocument/2006/relationships/hyperlink" Target="https://iris.ucl.ac.uk/iris/publication/1851630/1" TargetMode="External"/><Relationship Id="rId76" Type="http://schemas.openxmlformats.org/officeDocument/2006/relationships/hyperlink" Target="https://iris.ucl.ac.uk/iris/publication/1421545/1" TargetMode="External"/><Relationship Id="rId97" Type="http://schemas.openxmlformats.org/officeDocument/2006/relationships/hyperlink" Target="https://www.the-scientist.com/news-opinion/increase-in-academics-leaving-the-uk-since-brexit-vote-66656" TargetMode="External"/><Relationship Id="rId104" Type="http://schemas.openxmlformats.org/officeDocument/2006/relationships/hyperlink" Target="https://iris.ucl.ac.uk/iris/publication/1579106/1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iris.ucl.ac.uk/iris/publication/1599326/1" TargetMode="External"/><Relationship Id="rId92" Type="http://schemas.openxmlformats.org/officeDocument/2006/relationships/hyperlink" Target="https://iris.ucl.ac.uk/iris/publication/1862311/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ris.ucl.ac.uk/iris/publication/1421544/1" TargetMode="External"/><Relationship Id="rId24" Type="http://schemas.openxmlformats.org/officeDocument/2006/relationships/hyperlink" Target="https://iris.ucl.ac.uk/iris/publication/1638812/1" TargetMode="External"/><Relationship Id="rId40" Type="http://schemas.openxmlformats.org/officeDocument/2006/relationships/hyperlink" Target="https://iris.ucl.ac.uk/iris/publication/1519373/1" TargetMode="External"/><Relationship Id="rId45" Type="http://schemas.openxmlformats.org/officeDocument/2006/relationships/hyperlink" Target="https://iris.ucl.ac.uk/iris/publication/1858230/1" TargetMode="External"/><Relationship Id="rId66" Type="http://schemas.openxmlformats.org/officeDocument/2006/relationships/hyperlink" Target="https://iris.ucl.ac.uk/iris/publication/1743190/1" TargetMode="External"/><Relationship Id="rId87" Type="http://schemas.openxmlformats.org/officeDocument/2006/relationships/hyperlink" Target="https://iris.ucl.ac.uk/iris/publication/1846185/1" TargetMode="External"/><Relationship Id="rId110" Type="http://schemas.openxmlformats.org/officeDocument/2006/relationships/hyperlink" Target="https://www.timeshighereducation.com/news/half-academics-leaving-uk-are-eu-citizens" TargetMode="External"/><Relationship Id="rId61" Type="http://schemas.openxmlformats.org/officeDocument/2006/relationships/hyperlink" Target="https://iris.ucl.ac.uk/iris/publication/1743193/1" TargetMode="External"/><Relationship Id="rId82" Type="http://schemas.openxmlformats.org/officeDocument/2006/relationships/hyperlink" Target="https://iris.ucl.ac.uk/iris/publication/1519356/1" TargetMode="External"/><Relationship Id="rId19" Type="http://schemas.openxmlformats.org/officeDocument/2006/relationships/hyperlink" Target="https://doi.org/10.1111/ejed.12495" TargetMode="External"/><Relationship Id="rId14" Type="http://schemas.openxmlformats.org/officeDocument/2006/relationships/hyperlink" Target="https://www.scopus.com/authid/detail.uri?authorId=57188987130" TargetMode="External"/><Relationship Id="rId30" Type="http://schemas.openxmlformats.org/officeDocument/2006/relationships/hyperlink" Target="https://iris.ucl.ac.uk/iris/publication/1207431/1" TargetMode="External"/><Relationship Id="rId35" Type="http://schemas.openxmlformats.org/officeDocument/2006/relationships/hyperlink" Target="https://iris.ucl.ac.uk/iris/publication/1519207/3" TargetMode="External"/><Relationship Id="rId56" Type="http://schemas.openxmlformats.org/officeDocument/2006/relationships/hyperlink" Target="https://iris.ucl.ac.uk/iris/publication/1857490/1" TargetMode="External"/><Relationship Id="rId77" Type="http://schemas.openxmlformats.org/officeDocument/2006/relationships/hyperlink" Target="https://iris.ucl.ac.uk/iris/publication/1519375/1" TargetMode="External"/><Relationship Id="rId100" Type="http://schemas.openxmlformats.org/officeDocument/2006/relationships/hyperlink" Target="https://iris.ucl.ac.uk/iris/publication/1743236/1" TargetMode="External"/><Relationship Id="rId105" Type="http://schemas.openxmlformats.org/officeDocument/2006/relationships/hyperlink" Target="http://www.universityworldnews.com/article.php?story=20180601131739992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ris.ucl.ac.uk/iris/publication/1846418/1" TargetMode="External"/><Relationship Id="rId72" Type="http://schemas.openxmlformats.org/officeDocument/2006/relationships/hyperlink" Target="https://iris.ucl.ac.uk/iris/publication/1846459/1" TargetMode="External"/><Relationship Id="rId93" Type="http://schemas.openxmlformats.org/officeDocument/2006/relationships/hyperlink" Target="https://www.timeshighereducation.com/news/two-decades-eus-single-market-science-still-unfinished" TargetMode="External"/><Relationship Id="rId98" Type="http://schemas.openxmlformats.org/officeDocument/2006/relationships/hyperlink" Target="https://iris.ucl.ac.uk/iris/publication/1634960/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iris.ucl.ac.uk/iris/publication/1534160/1" TargetMode="External"/><Relationship Id="rId46" Type="http://schemas.openxmlformats.org/officeDocument/2006/relationships/hyperlink" Target="https://iris.ucl.ac.uk/iris/publication/1855537/1" TargetMode="External"/><Relationship Id="rId67" Type="http://schemas.openxmlformats.org/officeDocument/2006/relationships/hyperlink" Target="https://iris.ucl.ac.uk/iris/publication/1846458/1" TargetMode="External"/><Relationship Id="rId20" Type="http://schemas.openxmlformats.org/officeDocument/2006/relationships/hyperlink" Target="https://doi.org/10.1007/s10734-021-00724-5" TargetMode="External"/><Relationship Id="rId41" Type="http://schemas.openxmlformats.org/officeDocument/2006/relationships/hyperlink" Target="https://iris.ucl.ac.uk/iris/publication/1573891/1" TargetMode="External"/><Relationship Id="rId62" Type="http://schemas.openxmlformats.org/officeDocument/2006/relationships/hyperlink" Target="https://iris.ucl.ac.uk/iris/publication/1836700/1" TargetMode="External"/><Relationship Id="rId83" Type="http://schemas.openxmlformats.org/officeDocument/2006/relationships/hyperlink" Target="https://iris.ucl.ac.uk/iris/publication/1520275/1" TargetMode="External"/><Relationship Id="rId88" Type="http://schemas.openxmlformats.org/officeDocument/2006/relationships/hyperlink" Target="https://www.timeshighereducation.com/news/fewer-early-career-researchers-heading-uk-european-union" TargetMode="External"/><Relationship Id="rId111" Type="http://schemas.openxmlformats.org/officeDocument/2006/relationships/hyperlink" Target="http://alessandria.cineca.it/?username=MRNGLI78&amp;SESSION=2405873f27d44b18d284efcfe0ac4a2520220427153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10" ma:contentTypeDescription="Create a new document." ma:contentTypeScope="" ma:versionID="328ef51ef8f1273ece8ca557910ec688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c772e9f4eed72163cf2853bb90da26b7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E694-6537-4F20-A973-6B749674C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76D52-0500-4147-8949-8EB4C687E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F551-1BEB-48B6-8A94-8D7DEC57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96D2F-131A-4D5A-AB76-9C034E53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4956</Words>
  <Characters>28254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>USI</Company>
  <LinksUpToDate>false</LinksUpToDate>
  <CharactersWithSpaces>33144</CharactersWithSpaces>
  <SharedDoc>false</SharedDoc>
  <HLinks>
    <vt:vector size="18" baseType="variant">
      <vt:variant>
        <vt:i4>2228255</vt:i4>
      </vt:variant>
      <vt:variant>
        <vt:i4>6</vt:i4>
      </vt:variant>
      <vt:variant>
        <vt:i4>0</vt:i4>
      </vt:variant>
      <vt:variant>
        <vt:i4>5</vt:i4>
      </vt:variant>
      <vt:variant>
        <vt:lpwstr>mailto:g.marini@ceris.cnr.it</vt:lpwstr>
      </vt:variant>
      <vt:variant>
        <vt:lpwstr/>
      </vt:variant>
      <vt:variant>
        <vt:i4>4522049</vt:i4>
      </vt:variant>
      <vt:variant>
        <vt:i4>3</vt:i4>
      </vt:variant>
      <vt:variant>
        <vt:i4>0</vt:i4>
      </vt:variant>
      <vt:variant>
        <vt:i4>5</vt:i4>
      </vt:variant>
      <vt:variant>
        <vt:lpwstr>http://www.giuliomarini.net/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mailto:giulio.marini@uniroma1.it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giuliomarini gm</dc:creator>
  <cp:lastModifiedBy>Marini, Giulio</cp:lastModifiedBy>
  <cp:revision>4</cp:revision>
  <cp:lastPrinted>2022-07-28T06:17:00Z</cp:lastPrinted>
  <dcterms:created xsi:type="dcterms:W3CDTF">2023-01-25T09:32:00Z</dcterms:created>
  <dcterms:modified xsi:type="dcterms:W3CDTF">2023-01-26T16:35:00Z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