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212"/>
        <w:gridCol w:w="9545"/>
        <w:gridCol w:w="992"/>
      </w:tblGrid>
      <w:tr w:rsidR="00363E0C" w:rsidRPr="00363E0C" w:rsidTr="00963887">
        <w:trPr>
          <w:trHeight w:val="3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9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Titolo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CFU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Prof.ssa Maria Fiore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Sistemi di gestione della qualità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1249AB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DA3391" w:rsidP="00DA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Dott. José Antonio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Maieli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Diaz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Uso e gestione della </w:t>
            </w:r>
            <w:proofErr w:type="spellStart"/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micropipetta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DA3391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Dott. José Antonio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Maieli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Diaz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Uso e gestione della bilancia analitica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Dott.ssa Carmela </w:t>
            </w:r>
            <w:proofErr w:type="spellStart"/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Diolosà</w:t>
            </w:r>
            <w:proofErr w:type="spellEnd"/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Accettazione e refertazione campioni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DA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Dott.ssa </w:t>
            </w:r>
            <w:r w:rsidR="00DA3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Alfina Grasso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Assicurazione della qualità dei risultati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 Massimo Libra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Tecniche innovative per la ricerca oncologica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Sebastiano Costanzo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La preparazione degli emocomponenti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Giuseppe Fallico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Primo soccorso BLS-D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 Venerando Rapisarda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Valutazione dell'esposizione occupazionale: il ruolo del laboratorio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Prof.ssa Lidia Puzzo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Citologia diagnostica dell'apparato respiratorio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1451C3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Giuseppe Mascali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Diagnostica di laboratorio dell'ischemia miocardica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1451C3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 Gaetano Magro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Diagnostica citologica nella malattia tiroidea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1451C3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Gennaro La Delfa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Antidoping: il ruolo del laboratorio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1451C3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Dott.ssa Francesca </w:t>
            </w:r>
            <w:proofErr w:type="spellStart"/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Scuderi</w:t>
            </w:r>
            <w:proofErr w:type="spellEnd"/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Preparati galenici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1451C3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Dott.ssa Giuseppina </w:t>
            </w:r>
            <w:proofErr w:type="spellStart"/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Fassari</w:t>
            </w:r>
            <w:proofErr w:type="spellEnd"/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Preparati antiblastici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5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B172DB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17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Vincenzo Caruso/Dott.ssa Emilia Medulla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La diagnostica delle </w:t>
            </w:r>
            <w:proofErr w:type="spellStart"/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emoglobinopatie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363E0C" w:rsidRPr="00363E0C" w:rsidTr="00963887">
        <w:trPr>
          <w:trHeight w:val="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C" w:rsidRPr="001451C3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Dott.ssa Maria Concetta Fornito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Il ruolo del tecnico di laboratorio nella medicina nucleare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C" w:rsidRPr="00363E0C" w:rsidRDefault="00363E0C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Santi Sciacca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La diagnostica </w:t>
            </w:r>
            <w:proofErr w:type="spellStart"/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immunoematologica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Fabio Tortorici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Tecniche per la valutazione idrogeologica per la potabilità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Ing. Renato </w:t>
            </w:r>
            <w:proofErr w:type="spellStart"/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Savarese</w:t>
            </w:r>
            <w:proofErr w:type="spellEnd"/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Norme di sicurezza da adottare per il campionamento delle acque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Dott.ssa Daniela Aita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Le applicazioni delle tecniche analitiche in relazione ai controlli previsti dalla normativa delle acque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Prof.ssa Margherita Ferrante  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HACCP e controllo di qualità degli alimenti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1451C3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Dott.ssa</w:t>
            </w:r>
            <w:r w:rsidR="006F0F36"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C. </w:t>
            </w:r>
            <w:proofErr w:type="spellStart"/>
            <w:r w:rsidR="006F0F36"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Copat</w:t>
            </w:r>
            <w:proofErr w:type="spellEnd"/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249AB" w:rsidRDefault="001249AB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</w:pPr>
            <w:r w:rsidRPr="001249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>Food Safety and Chemical Risk Assessment</w:t>
            </w:r>
            <w:r w:rsidR="006F0F36" w:rsidRPr="001249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1249AB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Alessandro Condorelli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Responsabilità professionale del sanitario in ambito riabilitativo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Michele Tuttobene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Accreditamento e appropriatezza trasfusionale il ruolo del TSLB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9A7C78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I, </w:t>
            </w:r>
            <w:r w:rsidR="006F0F36"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9A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Prof. </w:t>
            </w:r>
            <w:r w:rsidR="009A7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Antonio Cristaldi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4373CF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Metodi cromatografici applicati alla valutazione del rischio</w:t>
            </w:r>
            <w:r w:rsidR="009A7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3B3A3D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Default="003B3A3D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I, </w:t>
            </w: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Pr="001451C3" w:rsidRDefault="003B3A3D" w:rsidP="009A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Antonio Cristaldi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Default="003B3A3D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Principi di cromatografia liquida: metodiche e applicazioni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Pr="00363E0C" w:rsidRDefault="003B3A3D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3B3A3D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Default="003B3A3D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I, </w:t>
            </w: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Pr="001451C3" w:rsidRDefault="003B3A3D" w:rsidP="009A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Antonio Cristaldi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Default="003B3A3D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Il laboratorio di igiene ambientale: dalla teoria alla pratica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A3D" w:rsidRDefault="003B3A3D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4</w:t>
            </w:r>
          </w:p>
        </w:tc>
      </w:tr>
      <w:tr w:rsidR="00643BAB" w:rsidRPr="00363E0C" w:rsidTr="00561AF0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BAB" w:rsidRPr="00643BAB" w:rsidRDefault="00643BAB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64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I, 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BAB" w:rsidRPr="00643BAB" w:rsidRDefault="00643BAB" w:rsidP="009A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64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Dott.ssa </w:t>
            </w:r>
            <w:proofErr w:type="spellStart"/>
            <w:r w:rsidRPr="0064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Eloise</w:t>
            </w:r>
            <w:proofErr w:type="spellEnd"/>
            <w:r w:rsidRPr="0064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Pulvirenti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BAB" w:rsidRPr="00643BAB" w:rsidRDefault="00643BAB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64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Contaminanti ambientali emergenti: le microplastiche. Qual è il loro impatto sull’ambiente?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BAB" w:rsidRPr="00643BAB" w:rsidRDefault="00643BAB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64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643BAB" w:rsidRPr="00363E0C" w:rsidTr="00561AF0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BAB" w:rsidRPr="00643BAB" w:rsidRDefault="00643BAB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64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I, 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BAB" w:rsidRPr="00643BAB" w:rsidRDefault="00643BAB" w:rsidP="009A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64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Dott.ssa Claudia Favara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BAB" w:rsidRPr="00643BAB" w:rsidRDefault="00643BAB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64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Il ruolo delle microplastiche nella contaminazione alimentare. Dal packaging alla tavola.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BAB" w:rsidRPr="00643BAB" w:rsidRDefault="00643BAB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64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Prof.ssa Margherita Ferrante  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Giornata Salute e Ambiente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1451C3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Dott. Giorgio </w:t>
            </w:r>
            <w:proofErr w:type="spellStart"/>
            <w:r w:rsidRPr="00145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Spadaro</w:t>
            </w:r>
            <w:proofErr w:type="spellEnd"/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Risvolti medico-legali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nelle determinazioni di labora</w:t>
            </w: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DA3391" w:rsidRDefault="00C93B5B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 Pietro Zuccarello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1249AB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124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Tecniche di indagine in Tossicologia Forense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1249AB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I,II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DA3391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Prof.ssa Maria Fiore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87D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Abitudini alcoliche, interventi di prevenzione a breve termine e implicazioni medico-legali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1249AB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I,II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DA3391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Prof.ssa Maria Fiore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87D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Tabagismo: interventi per la prevenzione a breve termine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1249AB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F91725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725" w:rsidRDefault="00F91725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725" w:rsidRPr="00363E0C" w:rsidRDefault="00F91725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63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Prof.ssa Margherita Ferrante  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725" w:rsidRPr="00B87DA7" w:rsidRDefault="00F91725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Come si interpreta un lavoro scientifico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725" w:rsidRDefault="00F91725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0,5</w:t>
            </w:r>
          </w:p>
        </w:tc>
      </w:tr>
      <w:tr w:rsidR="006F0F36" w:rsidRPr="00363E0C" w:rsidTr="00963887">
        <w:trPr>
          <w:trHeight w:val="3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6F0F36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 e 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DA3391" w:rsidRDefault="00F91725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it-IT"/>
              </w:rPr>
            </w:pPr>
            <w:r w:rsidRPr="00F91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Dott.ssa Carmelina Trovato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F91725" w:rsidP="0036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F917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it-IT"/>
              </w:rPr>
              <w:t>Work-flow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in anatomia patologica: dal macroscopico al microscopico ed al </w:t>
            </w:r>
            <w:proofErr w:type="spellStart"/>
            <w:r w:rsidRPr="00F917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it-IT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36" w:rsidRPr="00363E0C" w:rsidRDefault="00F91725" w:rsidP="0036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</w:tbl>
    <w:p w:rsidR="00363E0C" w:rsidRDefault="00363E0C" w:rsidP="003966CA">
      <w:pPr>
        <w:spacing w:after="0"/>
        <w:rPr>
          <w:rFonts w:ascii="Times New Roman" w:hAnsi="Times New Roman" w:cs="Times New Roman"/>
          <w:sz w:val="24"/>
        </w:rPr>
      </w:pPr>
    </w:p>
    <w:sectPr w:rsidR="00363E0C" w:rsidSect="00096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7" w:right="1417" w:bottom="227" w:left="1134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CB" w:rsidRDefault="00480CCB" w:rsidP="00096EDE">
      <w:pPr>
        <w:spacing w:after="0" w:line="240" w:lineRule="auto"/>
      </w:pPr>
      <w:r>
        <w:separator/>
      </w:r>
    </w:p>
  </w:endnote>
  <w:endnote w:type="continuationSeparator" w:id="0">
    <w:p w:rsidR="00480CCB" w:rsidRDefault="00480CCB" w:rsidP="0009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F0" w:rsidRDefault="00CB25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831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096EDE" w:rsidRPr="00BE6BB4" w:rsidRDefault="00096EDE">
        <w:pPr>
          <w:pStyle w:val="Pidipagina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BE6BB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BE6BB4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BE6BB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890A35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BE6BB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C00AE3">
          <w:rPr>
            <w:rFonts w:ascii="Times New Roman" w:hAnsi="Times New Roman" w:cs="Times New Roman"/>
            <w:b/>
            <w:sz w:val="20"/>
            <w:szCs w:val="20"/>
          </w:rPr>
          <w:t>/2</w:t>
        </w:r>
      </w:p>
    </w:sdtContent>
  </w:sdt>
  <w:p w:rsidR="00096EDE" w:rsidRDefault="00096ED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F0" w:rsidRDefault="00CB25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CB" w:rsidRDefault="00480CCB" w:rsidP="00096EDE">
      <w:pPr>
        <w:spacing w:after="0" w:line="240" w:lineRule="auto"/>
      </w:pPr>
      <w:r>
        <w:separator/>
      </w:r>
    </w:p>
  </w:footnote>
  <w:footnote w:type="continuationSeparator" w:id="0">
    <w:p w:rsidR="00480CCB" w:rsidRDefault="00480CCB" w:rsidP="0009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F0" w:rsidRDefault="00CB25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DE" w:rsidRPr="000C09CA" w:rsidRDefault="00096EDE" w:rsidP="00096EDE">
    <w:pPr>
      <w:spacing w:after="0"/>
      <w:jc w:val="center"/>
      <w:rPr>
        <w:rFonts w:ascii="Times New Roman" w:hAnsi="Times New Roman" w:cs="Times New Roman"/>
        <w:b/>
        <w:sz w:val="24"/>
      </w:rPr>
    </w:pPr>
    <w:r w:rsidRPr="000C09CA">
      <w:rPr>
        <w:rFonts w:ascii="Times New Roman" w:hAnsi="Times New Roman" w:cs="Times New Roman"/>
        <w:b/>
        <w:noProof/>
        <w:sz w:val="24"/>
        <w:lang w:val="en-US"/>
      </w:rPr>
      <w:drawing>
        <wp:inline distT="0" distB="0" distL="0" distR="0" wp14:anchorId="0D61EFD3" wp14:editId="013A1E8A">
          <wp:extent cx="716915" cy="716915"/>
          <wp:effectExtent l="0" t="0" r="6985" b="6985"/>
          <wp:docPr id="3" name="Immagine 3" descr="logoun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EDE" w:rsidRPr="000C09CA" w:rsidRDefault="00096EDE" w:rsidP="00096EDE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0C09CA">
      <w:rPr>
        <w:rFonts w:ascii="Times New Roman" w:hAnsi="Times New Roman" w:cs="Times New Roman"/>
        <w:b/>
        <w:sz w:val="24"/>
      </w:rPr>
      <w:t>Università degli Studi di Catania</w:t>
    </w:r>
  </w:p>
  <w:p w:rsidR="00096EDE" w:rsidRPr="000C09CA" w:rsidRDefault="00096EDE" w:rsidP="00096EDE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0C09CA">
      <w:rPr>
        <w:rFonts w:ascii="Times New Roman" w:hAnsi="Times New Roman" w:cs="Times New Roman"/>
        <w:b/>
        <w:sz w:val="24"/>
      </w:rPr>
      <w:t xml:space="preserve">Corso di Laurea in “Tecniche di Laboratorio Biomedico” </w:t>
    </w:r>
  </w:p>
  <w:p w:rsidR="00096EDE" w:rsidRPr="000C09CA" w:rsidRDefault="00BE6BB4" w:rsidP="00BE6BB4">
    <w:pPr>
      <w:tabs>
        <w:tab w:val="center" w:pos="7143"/>
        <w:tab w:val="right" w:pos="14287"/>
      </w:tabs>
      <w:spacing w:after="0" w:line="240" w:lineRule="aut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ab/>
    </w:r>
    <w:r w:rsidR="00096EDE" w:rsidRPr="000C09CA">
      <w:rPr>
        <w:rFonts w:ascii="Times New Roman" w:hAnsi="Times New Roman" w:cs="Times New Roman"/>
        <w:b/>
        <w:sz w:val="24"/>
      </w:rPr>
      <w:t xml:space="preserve">Presidente Prof. Margherita Ferrante </w:t>
    </w:r>
    <w:r>
      <w:rPr>
        <w:rFonts w:ascii="Times New Roman" w:hAnsi="Times New Roman" w:cs="Times New Roman"/>
        <w:b/>
        <w:sz w:val="24"/>
      </w:rPr>
      <w:tab/>
    </w:r>
  </w:p>
  <w:p w:rsidR="00096EDE" w:rsidRPr="00096EDE" w:rsidRDefault="00BE6BB4" w:rsidP="00096EDE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Programmazione ADE </w:t>
    </w:r>
    <w:r>
      <w:rPr>
        <w:rFonts w:ascii="Times New Roman" w:hAnsi="Times New Roman" w:cs="Times New Roman"/>
        <w:b/>
        <w:sz w:val="24"/>
      </w:rPr>
      <w:t>20</w:t>
    </w:r>
    <w:r w:rsidR="00890A35">
      <w:rPr>
        <w:rFonts w:ascii="Times New Roman" w:hAnsi="Times New Roman" w:cs="Times New Roman"/>
        <w:b/>
        <w:sz w:val="24"/>
      </w:rPr>
      <w:t>21</w:t>
    </w:r>
    <w:r>
      <w:rPr>
        <w:rFonts w:ascii="Times New Roman" w:hAnsi="Times New Roman" w:cs="Times New Roman"/>
        <w:b/>
        <w:sz w:val="24"/>
      </w:rPr>
      <w:t>/</w:t>
    </w:r>
    <w:r w:rsidR="00520E10">
      <w:rPr>
        <w:rFonts w:ascii="Times New Roman" w:hAnsi="Times New Roman" w:cs="Times New Roman"/>
        <w:b/>
        <w:sz w:val="24"/>
      </w:rPr>
      <w:t>2</w:t>
    </w:r>
    <w:r w:rsidR="00890A35">
      <w:rPr>
        <w:rFonts w:ascii="Times New Roman" w:hAnsi="Times New Roman" w:cs="Times New Roman"/>
        <w:b/>
        <w:sz w:val="24"/>
      </w:rPr>
      <w:t>2</w:t>
    </w:r>
    <w:bookmarkStart w:id="0" w:name="_GoBack"/>
    <w:bookmarkEnd w:id="0"/>
    <w:r w:rsidR="00921FAB">
      <w:rPr>
        <w:rFonts w:ascii="Times New Roman" w:hAnsi="Times New Roman" w:cs="Times New Roman"/>
        <w:b/>
        <w:sz w:val="24"/>
      </w:rPr>
      <w:t xml:space="preserve"> </w:t>
    </w:r>
    <w:proofErr w:type="spellStart"/>
    <w:r w:rsidR="00096EDE">
      <w:rPr>
        <w:rFonts w:ascii="Times New Roman" w:hAnsi="Times New Roman" w:cs="Times New Roman"/>
        <w:b/>
        <w:sz w:val="24"/>
      </w:rPr>
      <w:t>CdL</w:t>
    </w:r>
    <w:proofErr w:type="spellEnd"/>
    <w:r w:rsidR="00096EDE">
      <w:rPr>
        <w:rFonts w:ascii="Times New Roman" w:hAnsi="Times New Roman" w:cs="Times New Roman"/>
        <w:b/>
        <w:sz w:val="24"/>
      </w:rPr>
      <w:t xml:space="preserve"> Tecniche di Laboratorio Biomedico</w:t>
    </w:r>
  </w:p>
  <w:p w:rsidR="00096EDE" w:rsidRDefault="00096ED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F0" w:rsidRDefault="00CB25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1506"/>
    <w:multiLevelType w:val="hybridMultilevel"/>
    <w:tmpl w:val="70420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36"/>
    <w:rsid w:val="00037824"/>
    <w:rsid w:val="00047A0E"/>
    <w:rsid w:val="00072F5F"/>
    <w:rsid w:val="00096EDE"/>
    <w:rsid w:val="000A3A32"/>
    <w:rsid w:val="000C09CA"/>
    <w:rsid w:val="00100009"/>
    <w:rsid w:val="001249AB"/>
    <w:rsid w:val="001451C3"/>
    <w:rsid w:val="00152E97"/>
    <w:rsid w:val="001E15E5"/>
    <w:rsid w:val="002042D9"/>
    <w:rsid w:val="002522D0"/>
    <w:rsid w:val="0026609E"/>
    <w:rsid w:val="00283B43"/>
    <w:rsid w:val="002C6E68"/>
    <w:rsid w:val="00341889"/>
    <w:rsid w:val="003465F8"/>
    <w:rsid w:val="00350E00"/>
    <w:rsid w:val="00363E0C"/>
    <w:rsid w:val="003966CA"/>
    <w:rsid w:val="00397904"/>
    <w:rsid w:val="003B3A3D"/>
    <w:rsid w:val="003D7F86"/>
    <w:rsid w:val="003E231F"/>
    <w:rsid w:val="00435066"/>
    <w:rsid w:val="004373CF"/>
    <w:rsid w:val="00466821"/>
    <w:rsid w:val="00480CCB"/>
    <w:rsid w:val="004B5636"/>
    <w:rsid w:val="00505E93"/>
    <w:rsid w:val="00520E10"/>
    <w:rsid w:val="00572E97"/>
    <w:rsid w:val="00582EDC"/>
    <w:rsid w:val="005E793F"/>
    <w:rsid w:val="00610D9C"/>
    <w:rsid w:val="00633870"/>
    <w:rsid w:val="00643BAB"/>
    <w:rsid w:val="006A29CB"/>
    <w:rsid w:val="006D4E05"/>
    <w:rsid w:val="006F0F36"/>
    <w:rsid w:val="007117E7"/>
    <w:rsid w:val="007415BC"/>
    <w:rsid w:val="00766C1E"/>
    <w:rsid w:val="00783BC4"/>
    <w:rsid w:val="00794EFA"/>
    <w:rsid w:val="007A45EE"/>
    <w:rsid w:val="008370D4"/>
    <w:rsid w:val="00890A35"/>
    <w:rsid w:val="00891FF2"/>
    <w:rsid w:val="0092061B"/>
    <w:rsid w:val="00921FAB"/>
    <w:rsid w:val="00930ADC"/>
    <w:rsid w:val="00963887"/>
    <w:rsid w:val="009942E8"/>
    <w:rsid w:val="009A7C78"/>
    <w:rsid w:val="009E5D40"/>
    <w:rsid w:val="009F0C44"/>
    <w:rsid w:val="00A23BB8"/>
    <w:rsid w:val="00B027D7"/>
    <w:rsid w:val="00B172DB"/>
    <w:rsid w:val="00B87DA7"/>
    <w:rsid w:val="00BB7132"/>
    <w:rsid w:val="00BE6BB4"/>
    <w:rsid w:val="00C00AE3"/>
    <w:rsid w:val="00C32177"/>
    <w:rsid w:val="00C4003B"/>
    <w:rsid w:val="00C8081E"/>
    <w:rsid w:val="00C93B5B"/>
    <w:rsid w:val="00CB075D"/>
    <w:rsid w:val="00CB25F0"/>
    <w:rsid w:val="00CE3FCC"/>
    <w:rsid w:val="00D319CE"/>
    <w:rsid w:val="00D506FC"/>
    <w:rsid w:val="00D93F4F"/>
    <w:rsid w:val="00DA0797"/>
    <w:rsid w:val="00DA1407"/>
    <w:rsid w:val="00DA3391"/>
    <w:rsid w:val="00DE5338"/>
    <w:rsid w:val="00E07D59"/>
    <w:rsid w:val="00EB54FA"/>
    <w:rsid w:val="00F53178"/>
    <w:rsid w:val="00F62CB5"/>
    <w:rsid w:val="00F6713D"/>
    <w:rsid w:val="00F7048F"/>
    <w:rsid w:val="00F751DD"/>
    <w:rsid w:val="00F91725"/>
    <w:rsid w:val="00F92F1B"/>
    <w:rsid w:val="00F964C9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9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6EDE"/>
    <w:pPr>
      <w:spacing w:after="160" w:line="254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6E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EDE"/>
  </w:style>
  <w:style w:type="paragraph" w:styleId="Pidipagina">
    <w:name w:val="footer"/>
    <w:basedOn w:val="Normale"/>
    <w:link w:val="PidipaginaCarattere"/>
    <w:uiPriority w:val="99"/>
    <w:unhideWhenUsed/>
    <w:rsid w:val="00096E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9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6EDE"/>
    <w:pPr>
      <w:spacing w:after="160" w:line="254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6E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EDE"/>
  </w:style>
  <w:style w:type="paragraph" w:styleId="Pidipagina">
    <w:name w:val="footer"/>
    <w:basedOn w:val="Normale"/>
    <w:link w:val="PidipaginaCarattere"/>
    <w:uiPriority w:val="99"/>
    <w:unhideWhenUsed/>
    <w:rsid w:val="00096E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Ledda</dc:creator>
  <cp:lastModifiedBy>Utente</cp:lastModifiedBy>
  <cp:revision>2</cp:revision>
  <cp:lastPrinted>2020-09-15T12:11:00Z</cp:lastPrinted>
  <dcterms:created xsi:type="dcterms:W3CDTF">2022-02-11T15:53:00Z</dcterms:created>
  <dcterms:modified xsi:type="dcterms:W3CDTF">2022-02-11T15:53:00Z</dcterms:modified>
</cp:coreProperties>
</file>